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C27F" w14:textId="26C302E6" w:rsidR="009B034E" w:rsidRPr="002F1852" w:rsidRDefault="005F1BCE" w:rsidP="009B034E">
      <w:pPr>
        <w:jc w:val="center"/>
        <w:rPr>
          <w:b/>
          <w:bCs/>
          <w:u w:val="single"/>
        </w:rPr>
      </w:pPr>
      <w:r w:rsidRPr="002F1852">
        <w:rPr>
          <w:b/>
          <w:bCs/>
          <w:u w:val="single"/>
        </w:rPr>
        <w:t xml:space="preserve">Developer Incentive Program </w:t>
      </w:r>
      <w:r w:rsidR="009B034E" w:rsidRPr="002F1852">
        <w:rPr>
          <w:b/>
          <w:bCs/>
          <w:u w:val="single"/>
        </w:rPr>
        <w:t>Public Comment Responses</w:t>
      </w:r>
    </w:p>
    <w:p w14:paraId="7CB9F47B" w14:textId="022886C2" w:rsidR="00D63457" w:rsidRPr="00FE3C29" w:rsidRDefault="001B02BB" w:rsidP="00FE3C29">
      <w:pPr>
        <w:pStyle w:val="ListParagraph"/>
        <w:numPr>
          <w:ilvl w:val="0"/>
          <w:numId w:val="2"/>
        </w:numPr>
        <w:rPr>
          <w:b/>
          <w:bCs/>
        </w:rPr>
      </w:pPr>
      <w:r w:rsidRPr="00FE3C29">
        <w:rPr>
          <w:b/>
          <w:bCs/>
        </w:rPr>
        <w:t>Who will monitor the developers and make sure they are using the correct zip code in which they are working</w:t>
      </w:r>
      <w:r w:rsidR="005A7A9A" w:rsidRPr="00FE3C29">
        <w:rPr>
          <w:b/>
          <w:bCs/>
        </w:rPr>
        <w:t>?</w:t>
      </w:r>
    </w:p>
    <w:p w14:paraId="3B1D0D4B" w14:textId="5810DBB6" w:rsidR="001B02BB" w:rsidRPr="0028456B" w:rsidRDefault="001B02BB" w:rsidP="00FE3C29">
      <w:pPr>
        <w:ind w:firstLine="720"/>
        <w:rPr>
          <w:i/>
          <w:iCs/>
          <w:u w:val="single"/>
        </w:rPr>
      </w:pPr>
      <w:r w:rsidRPr="0028456B">
        <w:rPr>
          <w:i/>
          <w:iCs/>
          <w:u w:val="single"/>
        </w:rPr>
        <w:t xml:space="preserve">Response: </w:t>
      </w:r>
    </w:p>
    <w:p w14:paraId="0C74E985" w14:textId="5714C674" w:rsidR="001B02BB" w:rsidRPr="0028456B" w:rsidRDefault="001B02BB" w:rsidP="00FE3C29">
      <w:pPr>
        <w:ind w:left="720"/>
        <w:rPr>
          <w:i/>
          <w:iCs/>
        </w:rPr>
      </w:pPr>
      <w:r w:rsidRPr="0028456B">
        <w:rPr>
          <w:i/>
          <w:iCs/>
        </w:rPr>
        <w:t xml:space="preserve">DHCD </w:t>
      </w:r>
      <w:r w:rsidR="009A082D" w:rsidRPr="0028456B">
        <w:rPr>
          <w:i/>
          <w:iCs/>
        </w:rPr>
        <w:t xml:space="preserve">will have a dedicated </w:t>
      </w:r>
      <w:r w:rsidR="00391A20">
        <w:rPr>
          <w:i/>
          <w:iCs/>
        </w:rPr>
        <w:t>G</w:t>
      </w:r>
      <w:r w:rsidR="009A082D" w:rsidRPr="0028456B">
        <w:rPr>
          <w:i/>
          <w:iCs/>
        </w:rPr>
        <w:t xml:space="preserve">rant </w:t>
      </w:r>
      <w:r w:rsidR="00391A20">
        <w:rPr>
          <w:i/>
          <w:iCs/>
        </w:rPr>
        <w:t>A</w:t>
      </w:r>
      <w:r w:rsidR="009A082D" w:rsidRPr="0028456B">
        <w:rPr>
          <w:i/>
          <w:iCs/>
        </w:rPr>
        <w:t>dministrator who</w:t>
      </w:r>
      <w:r w:rsidRPr="0028456B">
        <w:rPr>
          <w:i/>
          <w:iCs/>
        </w:rPr>
        <w:t xml:space="preserve"> will review all applications and confirm the address </w:t>
      </w:r>
      <w:r w:rsidR="002F1852" w:rsidRPr="0028456B">
        <w:rPr>
          <w:i/>
          <w:iCs/>
        </w:rPr>
        <w:t>is in</w:t>
      </w:r>
      <w:r w:rsidRPr="0028456B">
        <w:rPr>
          <w:i/>
          <w:iCs/>
        </w:rPr>
        <w:t xml:space="preserve"> an </w:t>
      </w:r>
      <w:r w:rsidR="00391A20">
        <w:rPr>
          <w:i/>
          <w:iCs/>
        </w:rPr>
        <w:t>I</w:t>
      </w:r>
      <w:r w:rsidRPr="0028456B">
        <w:rPr>
          <w:i/>
          <w:iCs/>
        </w:rPr>
        <w:t xml:space="preserve">mpact </w:t>
      </w:r>
      <w:r w:rsidR="00391A20">
        <w:rPr>
          <w:i/>
          <w:iCs/>
        </w:rPr>
        <w:t>I</w:t>
      </w:r>
      <w:r w:rsidRPr="0028456B">
        <w:rPr>
          <w:i/>
          <w:iCs/>
        </w:rPr>
        <w:t xml:space="preserve">nvestment </w:t>
      </w:r>
      <w:r w:rsidR="00391A20">
        <w:rPr>
          <w:i/>
          <w:iCs/>
        </w:rPr>
        <w:t>A</w:t>
      </w:r>
      <w:r w:rsidRPr="0028456B">
        <w:rPr>
          <w:i/>
          <w:iCs/>
        </w:rPr>
        <w:t xml:space="preserve">rea. </w:t>
      </w:r>
    </w:p>
    <w:p w14:paraId="5577F7B0" w14:textId="6F496F18" w:rsidR="001B02BB" w:rsidRPr="00FE3C29" w:rsidRDefault="001B02BB" w:rsidP="00FE3C29">
      <w:pPr>
        <w:pStyle w:val="ListParagraph"/>
        <w:numPr>
          <w:ilvl w:val="0"/>
          <w:numId w:val="2"/>
        </w:numPr>
        <w:rPr>
          <w:b/>
          <w:bCs/>
        </w:rPr>
      </w:pPr>
      <w:r w:rsidRPr="00FE3C29">
        <w:rPr>
          <w:b/>
          <w:bCs/>
        </w:rPr>
        <w:t>How do I apply</w:t>
      </w:r>
      <w:r w:rsidR="00FE3C29" w:rsidRPr="00FE3C29">
        <w:rPr>
          <w:b/>
          <w:bCs/>
        </w:rPr>
        <w:t xml:space="preserve"> for the program</w:t>
      </w:r>
      <w:r w:rsidRPr="00FE3C29">
        <w:rPr>
          <w:b/>
          <w:bCs/>
        </w:rPr>
        <w:t>?</w:t>
      </w:r>
    </w:p>
    <w:p w14:paraId="4D6A9BA1" w14:textId="369F6874" w:rsidR="001B02BB" w:rsidRPr="0028456B" w:rsidRDefault="001B02BB" w:rsidP="00FE3C29">
      <w:pPr>
        <w:ind w:firstLine="720"/>
        <w:rPr>
          <w:i/>
          <w:iCs/>
          <w:u w:val="single"/>
        </w:rPr>
      </w:pPr>
      <w:r w:rsidRPr="0028456B">
        <w:rPr>
          <w:i/>
          <w:iCs/>
          <w:u w:val="single"/>
        </w:rPr>
        <w:t>Response:</w:t>
      </w:r>
    </w:p>
    <w:p w14:paraId="5E5288C2" w14:textId="36A5B407" w:rsidR="001B02BB" w:rsidRPr="0028456B" w:rsidRDefault="001B02BB" w:rsidP="00FE3C29">
      <w:pPr>
        <w:ind w:left="720"/>
        <w:rPr>
          <w:i/>
          <w:iCs/>
        </w:rPr>
      </w:pPr>
      <w:r w:rsidRPr="0028456B">
        <w:rPr>
          <w:i/>
          <w:iCs/>
        </w:rPr>
        <w:t>Once the NOFA is launched you will apply using Neighborly Software. The link to Neighborly will be provided</w:t>
      </w:r>
      <w:r w:rsidR="002F1852" w:rsidRPr="0028456B">
        <w:rPr>
          <w:i/>
          <w:iCs/>
        </w:rPr>
        <w:t xml:space="preserve"> via DHCD’s website</w:t>
      </w:r>
      <w:r w:rsidR="009A082D" w:rsidRPr="0028456B">
        <w:rPr>
          <w:i/>
          <w:iCs/>
        </w:rPr>
        <w:t xml:space="preserve"> once the application officially launch</w:t>
      </w:r>
      <w:r w:rsidR="00AA4ECA" w:rsidRPr="0028456B">
        <w:rPr>
          <w:i/>
          <w:iCs/>
        </w:rPr>
        <w:t>ed</w:t>
      </w:r>
      <w:r w:rsidR="009A082D" w:rsidRPr="0028456B">
        <w:rPr>
          <w:i/>
          <w:iCs/>
        </w:rPr>
        <w:t xml:space="preserve">. </w:t>
      </w:r>
    </w:p>
    <w:p w14:paraId="28978BE4" w14:textId="475DA7B7" w:rsidR="001B02BB" w:rsidRPr="00FE3C29" w:rsidRDefault="001B02BB" w:rsidP="00FE3C29">
      <w:pPr>
        <w:pStyle w:val="ListParagraph"/>
        <w:numPr>
          <w:ilvl w:val="0"/>
          <w:numId w:val="2"/>
        </w:numPr>
        <w:rPr>
          <w:b/>
          <w:bCs/>
        </w:rPr>
      </w:pPr>
      <w:r w:rsidRPr="00FE3C29">
        <w:rPr>
          <w:b/>
          <w:bCs/>
        </w:rPr>
        <w:t xml:space="preserve">I like to know how to qualify for the funds. I want to be </w:t>
      </w:r>
      <w:r w:rsidR="002F1852" w:rsidRPr="00FE3C29">
        <w:rPr>
          <w:b/>
          <w:bCs/>
        </w:rPr>
        <w:t>able</w:t>
      </w:r>
      <w:r w:rsidRPr="00FE3C29">
        <w:rPr>
          <w:b/>
          <w:bCs/>
        </w:rPr>
        <w:t xml:space="preserve"> to provide affordable housing.</w:t>
      </w:r>
    </w:p>
    <w:p w14:paraId="6C19F327" w14:textId="1C770255" w:rsidR="001B02BB" w:rsidRPr="0028456B" w:rsidRDefault="001B02BB" w:rsidP="00FE3C29">
      <w:pPr>
        <w:ind w:firstLine="720"/>
        <w:rPr>
          <w:i/>
          <w:iCs/>
          <w:u w:val="single"/>
        </w:rPr>
      </w:pPr>
      <w:r w:rsidRPr="0028456B">
        <w:rPr>
          <w:i/>
          <w:iCs/>
          <w:u w:val="single"/>
        </w:rPr>
        <w:t xml:space="preserve">Response: </w:t>
      </w:r>
    </w:p>
    <w:p w14:paraId="12F47D97" w14:textId="69392BDF" w:rsidR="001B02BB" w:rsidRPr="0028456B" w:rsidRDefault="001B02BB" w:rsidP="00FE3C29">
      <w:pPr>
        <w:ind w:firstLine="720"/>
        <w:rPr>
          <w:i/>
          <w:iCs/>
        </w:rPr>
      </w:pPr>
      <w:r w:rsidRPr="0028456B">
        <w:rPr>
          <w:i/>
          <w:iCs/>
        </w:rPr>
        <w:t xml:space="preserve">The application will provide </w:t>
      </w:r>
      <w:r w:rsidR="002F1852" w:rsidRPr="0028456B">
        <w:rPr>
          <w:i/>
          <w:iCs/>
        </w:rPr>
        <w:t xml:space="preserve">all </w:t>
      </w:r>
      <w:r w:rsidRPr="0028456B">
        <w:rPr>
          <w:i/>
          <w:iCs/>
        </w:rPr>
        <w:t>requirements and qualifications.</w:t>
      </w:r>
    </w:p>
    <w:p w14:paraId="230C5BBA" w14:textId="3F1616C5" w:rsidR="001B02BB" w:rsidRPr="00FE3C29" w:rsidRDefault="001B02BB" w:rsidP="00FE3C29">
      <w:pPr>
        <w:pStyle w:val="ListParagraph"/>
        <w:numPr>
          <w:ilvl w:val="0"/>
          <w:numId w:val="2"/>
        </w:numPr>
        <w:rPr>
          <w:b/>
          <w:bCs/>
        </w:rPr>
      </w:pPr>
      <w:r w:rsidRPr="00FE3C29">
        <w:rPr>
          <w:b/>
          <w:bCs/>
        </w:rPr>
        <w:t xml:space="preserve">Does this program </w:t>
      </w:r>
      <w:r w:rsidR="00FE3C29" w:rsidRPr="00FE3C29">
        <w:rPr>
          <w:b/>
          <w:bCs/>
        </w:rPr>
        <w:t>apply</w:t>
      </w:r>
      <w:r w:rsidRPr="00FE3C29">
        <w:rPr>
          <w:b/>
          <w:bCs/>
        </w:rPr>
        <w:t xml:space="preserve"> to homeowners or strictly a developer or business </w:t>
      </w:r>
      <w:r w:rsidR="00BD7366" w:rsidRPr="00FE3C29">
        <w:rPr>
          <w:b/>
          <w:bCs/>
        </w:rPr>
        <w:t>entity, as</w:t>
      </w:r>
      <w:r w:rsidRPr="00FE3C29">
        <w:rPr>
          <w:b/>
          <w:bCs/>
        </w:rPr>
        <w:t xml:space="preserve"> well a private homeowner seeking help with?</w:t>
      </w:r>
    </w:p>
    <w:p w14:paraId="4F1217C6" w14:textId="65B0D0C1" w:rsidR="001B02BB" w:rsidRPr="0028456B" w:rsidRDefault="001B02BB" w:rsidP="00FE3C29">
      <w:pPr>
        <w:ind w:firstLine="720"/>
        <w:rPr>
          <w:i/>
          <w:iCs/>
          <w:u w:val="single"/>
        </w:rPr>
      </w:pPr>
      <w:r w:rsidRPr="0028456B">
        <w:rPr>
          <w:i/>
          <w:iCs/>
          <w:u w:val="single"/>
        </w:rPr>
        <w:t>Response:</w:t>
      </w:r>
    </w:p>
    <w:p w14:paraId="1D03D382" w14:textId="2B73994F" w:rsidR="002F1852" w:rsidRPr="0028456B" w:rsidRDefault="001B02BB" w:rsidP="00FE3C29">
      <w:pPr>
        <w:ind w:left="720"/>
        <w:rPr>
          <w:i/>
          <w:iCs/>
        </w:rPr>
      </w:pPr>
      <w:r w:rsidRPr="0028456B">
        <w:rPr>
          <w:i/>
          <w:iCs/>
        </w:rPr>
        <w:t xml:space="preserve">We will allow individual homeowners, developers, and business entities to apply for the program. </w:t>
      </w:r>
    </w:p>
    <w:p w14:paraId="6BE6AC31" w14:textId="230B28DA" w:rsidR="001B02BB" w:rsidRPr="00FE3C29" w:rsidRDefault="001B02BB" w:rsidP="00FE3C2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E3C29">
        <w:rPr>
          <w:b/>
          <w:bCs/>
        </w:rPr>
        <w:t>The program MUST support small organizations grossing under $300,000 a year. Priority must go to Baltimore City residents!</w:t>
      </w:r>
    </w:p>
    <w:p w14:paraId="5069F470" w14:textId="77777777" w:rsidR="00FE3C29" w:rsidRPr="0028456B" w:rsidRDefault="0073027B" w:rsidP="00FE3C29">
      <w:pPr>
        <w:ind w:firstLine="720"/>
        <w:rPr>
          <w:i/>
          <w:iCs/>
        </w:rPr>
      </w:pPr>
      <w:r w:rsidRPr="0028456B">
        <w:rPr>
          <w:i/>
          <w:iCs/>
          <w:u w:val="single"/>
        </w:rPr>
        <w:t>Response:</w:t>
      </w:r>
      <w:r w:rsidR="00172878" w:rsidRPr="0028456B">
        <w:rPr>
          <w:i/>
          <w:iCs/>
        </w:rPr>
        <w:t xml:space="preserve"> </w:t>
      </w:r>
    </w:p>
    <w:p w14:paraId="353A08C0" w14:textId="647D8F73" w:rsidR="00EC58BF" w:rsidRPr="0028456B" w:rsidRDefault="00B46375" w:rsidP="00FE3C29">
      <w:pPr>
        <w:ind w:firstLine="720"/>
        <w:rPr>
          <w:i/>
          <w:iCs/>
        </w:rPr>
      </w:pPr>
      <w:r w:rsidRPr="0028456B">
        <w:rPr>
          <w:i/>
          <w:iCs/>
        </w:rPr>
        <w:t xml:space="preserve">Program is open to organizations to all organizations regardless of size. </w:t>
      </w:r>
    </w:p>
    <w:p w14:paraId="3A8A9EE4" w14:textId="38631ED4" w:rsidR="005F1BCE" w:rsidRPr="00FE3C29" w:rsidRDefault="005F1BCE" w:rsidP="00FE3C2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E3C29">
        <w:rPr>
          <w:b/>
          <w:bCs/>
        </w:rPr>
        <w:t xml:space="preserve">A specific portion of the funding should be ear marked for individual homeowners have a chance to apply. </w:t>
      </w:r>
    </w:p>
    <w:p w14:paraId="38F2128D" w14:textId="77777777" w:rsidR="0028456B" w:rsidRPr="0028456B" w:rsidRDefault="00CB5E88" w:rsidP="00FE3C29">
      <w:pPr>
        <w:ind w:left="720"/>
        <w:rPr>
          <w:i/>
          <w:iCs/>
        </w:rPr>
      </w:pPr>
      <w:r w:rsidRPr="00AC3138">
        <w:rPr>
          <w:i/>
          <w:iCs/>
          <w:u w:val="single"/>
        </w:rPr>
        <w:t>Response:</w:t>
      </w:r>
      <w:r w:rsidRPr="0028456B">
        <w:rPr>
          <w:i/>
          <w:iCs/>
        </w:rPr>
        <w:t xml:space="preserve"> </w:t>
      </w:r>
    </w:p>
    <w:p w14:paraId="1D03C3BF" w14:textId="7945A6EA" w:rsidR="00AD68F4" w:rsidRPr="00AD68F4" w:rsidRDefault="00CB5E88" w:rsidP="00AD68F4">
      <w:pPr>
        <w:ind w:left="720"/>
      </w:pPr>
      <w:r w:rsidRPr="0028456B">
        <w:rPr>
          <w:i/>
          <w:iCs/>
        </w:rPr>
        <w:t xml:space="preserve">The purpose of the program is to provide appraisal gap funding for projects intended for homeownership. </w:t>
      </w:r>
      <w:r w:rsidR="004075C0" w:rsidRPr="0028456B">
        <w:rPr>
          <w:i/>
          <w:iCs/>
        </w:rPr>
        <w:t>Individual homeowners can apply</w:t>
      </w:r>
      <w:r w:rsidR="0028456B">
        <w:rPr>
          <w:i/>
          <w:iCs/>
        </w:rPr>
        <w:t xml:space="preserve"> </w:t>
      </w:r>
      <w:r w:rsidR="00AC3138">
        <w:rPr>
          <w:i/>
          <w:iCs/>
        </w:rPr>
        <w:t>for the program</w:t>
      </w:r>
      <w:r w:rsidR="004075C0" w:rsidRPr="0028456B">
        <w:rPr>
          <w:i/>
          <w:iCs/>
        </w:rPr>
        <w:t xml:space="preserve">. </w:t>
      </w:r>
    </w:p>
    <w:p w14:paraId="46CCF109" w14:textId="45DBCB49" w:rsidR="002F1852" w:rsidRPr="00AC3138" w:rsidRDefault="002F1852" w:rsidP="00AC3138">
      <w:pPr>
        <w:pStyle w:val="ListParagraph"/>
        <w:numPr>
          <w:ilvl w:val="0"/>
          <w:numId w:val="2"/>
        </w:numPr>
        <w:rPr>
          <w:b/>
          <w:bCs/>
          <w:highlight w:val="yellow"/>
          <w:u w:val="single"/>
        </w:rPr>
      </w:pPr>
      <w:bookmarkStart w:id="0" w:name="_Hlk143152572"/>
      <w:r w:rsidRPr="00AC3138">
        <w:rPr>
          <w:b/>
          <w:bCs/>
        </w:rPr>
        <w:t xml:space="preserve">Award should be given to developers before buyer shows income. If </w:t>
      </w:r>
      <w:r w:rsidR="00BD7366" w:rsidRPr="00AC3138">
        <w:rPr>
          <w:b/>
          <w:bCs/>
        </w:rPr>
        <w:t>not, lender</w:t>
      </w:r>
      <w:r w:rsidRPr="00AC3138">
        <w:rPr>
          <w:b/>
          <w:bCs/>
        </w:rPr>
        <w:t xml:space="preserve"> may not lend to developers in the first place.</w:t>
      </w:r>
    </w:p>
    <w:p w14:paraId="5E3CDA63" w14:textId="77777777" w:rsidR="0028456B" w:rsidRPr="0028456B" w:rsidRDefault="00E10D52" w:rsidP="00FE3C29">
      <w:pPr>
        <w:ind w:left="720"/>
        <w:rPr>
          <w:i/>
          <w:iCs/>
        </w:rPr>
      </w:pPr>
      <w:r w:rsidRPr="0028456B">
        <w:rPr>
          <w:i/>
          <w:iCs/>
          <w:u w:val="single"/>
        </w:rPr>
        <w:t>Response:</w:t>
      </w:r>
      <w:r w:rsidRPr="0028456B">
        <w:rPr>
          <w:i/>
          <w:iCs/>
        </w:rPr>
        <w:t xml:space="preserve"> </w:t>
      </w:r>
    </w:p>
    <w:p w14:paraId="649F40D6" w14:textId="39BE8D3B" w:rsidR="00234CB0" w:rsidRPr="0028456B" w:rsidRDefault="00E10D52" w:rsidP="00FE3C29">
      <w:pPr>
        <w:ind w:left="720"/>
        <w:rPr>
          <w:i/>
          <w:iCs/>
        </w:rPr>
      </w:pPr>
      <w:r w:rsidRPr="0028456B">
        <w:rPr>
          <w:i/>
          <w:iCs/>
        </w:rPr>
        <w:t xml:space="preserve">Seller will be required to show proof that the home was sold to a qualified buyer whose income does not exceed program income limits. </w:t>
      </w:r>
    </w:p>
    <w:bookmarkEnd w:id="0"/>
    <w:p w14:paraId="3640B750" w14:textId="124D9178" w:rsidR="00391A20" w:rsidRPr="00391A20" w:rsidRDefault="006267E5" w:rsidP="0028456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b/>
          <w:bCs/>
        </w:rPr>
        <w:lastRenderedPageBreak/>
        <w:t>Strongly</w:t>
      </w:r>
      <w:r w:rsidR="009B10F5" w:rsidRPr="00391A20">
        <w:rPr>
          <w:b/>
          <w:bCs/>
        </w:rPr>
        <w:t xml:space="preserve"> suggest adding language that requires documentation of eventual sale price, and documentation of use as primary residence.</w:t>
      </w:r>
    </w:p>
    <w:p w14:paraId="1E852EBF" w14:textId="77777777" w:rsidR="00391A20" w:rsidRPr="00391A20" w:rsidRDefault="00391A20" w:rsidP="00391A20">
      <w:pPr>
        <w:pStyle w:val="ListParagraph"/>
        <w:rPr>
          <w:i/>
          <w:iCs/>
        </w:rPr>
      </w:pPr>
    </w:p>
    <w:p w14:paraId="46BEE212" w14:textId="7D335B41" w:rsidR="0028456B" w:rsidRPr="00391A20" w:rsidRDefault="00AC422A" w:rsidP="00391A20">
      <w:pPr>
        <w:pStyle w:val="ListParagraph"/>
        <w:rPr>
          <w:i/>
          <w:iCs/>
        </w:rPr>
      </w:pPr>
      <w:r w:rsidRPr="00391A20">
        <w:rPr>
          <w:i/>
          <w:iCs/>
          <w:u w:val="single"/>
        </w:rPr>
        <w:t xml:space="preserve">Response: </w:t>
      </w:r>
      <w:r w:rsidRPr="00391A20">
        <w:rPr>
          <w:i/>
          <w:iCs/>
        </w:rPr>
        <w:t xml:space="preserve"> </w:t>
      </w:r>
    </w:p>
    <w:p w14:paraId="2D1038C7" w14:textId="08F8E509" w:rsidR="00391A20" w:rsidRDefault="00391A20" w:rsidP="0028456B">
      <w:pPr>
        <w:ind w:left="720"/>
        <w:rPr>
          <w:i/>
          <w:iCs/>
        </w:rPr>
      </w:pPr>
      <w:bookmarkStart w:id="1" w:name="_Hlk143152568"/>
      <w:r>
        <w:rPr>
          <w:i/>
          <w:iCs/>
        </w:rPr>
        <w:t xml:space="preserve">DHCD will review all final home sale prices. If sale price is higher than appraisal value, DHCD will work with the seller to determine the next course of action. </w:t>
      </w:r>
    </w:p>
    <w:bookmarkEnd w:id="1"/>
    <w:p w14:paraId="05689E90" w14:textId="6403CEA7" w:rsidR="00AC422A" w:rsidRPr="0028456B" w:rsidRDefault="005815D2" w:rsidP="0028456B">
      <w:pPr>
        <w:ind w:left="720"/>
        <w:rPr>
          <w:i/>
          <w:iCs/>
        </w:rPr>
      </w:pPr>
      <w:r w:rsidRPr="005815D2">
        <w:rPr>
          <w:i/>
          <w:iCs/>
        </w:rPr>
        <w:t>Homebuyers will be required to sign an affidavit at purchase attesting to their intent to occupy the home themselves for 5 years after purchase. The owner-occupancy requirement is enforceable through penalty of perjury.</w:t>
      </w:r>
    </w:p>
    <w:p w14:paraId="42958FE4" w14:textId="78AA27BB" w:rsidR="003D519B" w:rsidRPr="0028456B" w:rsidRDefault="003D519B" w:rsidP="002845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8456B">
        <w:rPr>
          <w:b/>
          <w:bCs/>
        </w:rPr>
        <w:t>Request to make sure that permit review is done of home before award.</w:t>
      </w:r>
    </w:p>
    <w:p w14:paraId="5A0A4C40" w14:textId="71FCB977" w:rsidR="0028456B" w:rsidRPr="0028456B" w:rsidRDefault="0028456B" w:rsidP="0028456B">
      <w:pPr>
        <w:ind w:firstLine="720"/>
        <w:rPr>
          <w:i/>
          <w:iCs/>
          <w:u w:val="single"/>
        </w:rPr>
      </w:pPr>
      <w:r w:rsidRPr="0028456B">
        <w:rPr>
          <w:i/>
          <w:iCs/>
          <w:u w:val="single"/>
        </w:rPr>
        <w:t>Response</w:t>
      </w:r>
      <w:r w:rsidR="00E36E80" w:rsidRPr="0028456B">
        <w:rPr>
          <w:i/>
          <w:iCs/>
          <w:u w:val="single"/>
        </w:rPr>
        <w:t>:</w:t>
      </w:r>
    </w:p>
    <w:p w14:paraId="57113556" w14:textId="530E4268" w:rsidR="00AE089B" w:rsidRPr="0099586B" w:rsidRDefault="00E36E80" w:rsidP="003E1E89">
      <w:pPr>
        <w:ind w:firstLine="720"/>
        <w:rPr>
          <w:i/>
          <w:iCs/>
        </w:rPr>
      </w:pPr>
      <w:r w:rsidRPr="0099586B">
        <w:rPr>
          <w:i/>
          <w:iCs/>
        </w:rPr>
        <w:t xml:space="preserve">All sellers will be required to show a use and occupancy permit before awarding. </w:t>
      </w:r>
      <w:r w:rsidR="00AE089B" w:rsidRPr="0099586B">
        <w:rPr>
          <w:i/>
          <w:iCs/>
        </w:rPr>
        <w:t xml:space="preserve"> </w:t>
      </w:r>
    </w:p>
    <w:p w14:paraId="651669B1" w14:textId="10016A4E" w:rsidR="00391A20" w:rsidRPr="00391A20" w:rsidRDefault="00391A20" w:rsidP="00391A20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391A20">
        <w:rPr>
          <w:b/>
          <w:bCs/>
        </w:rPr>
        <w:t xml:space="preserve">Speed of fund deployment: The appraisal usually comes at the end of a project and the developer often only has days to close. </w:t>
      </w:r>
    </w:p>
    <w:p w14:paraId="2157DD92" w14:textId="42DBFC76" w:rsidR="00391A20" w:rsidRDefault="00391A20" w:rsidP="00391A20">
      <w:pPr>
        <w:pStyle w:val="ListParagraph"/>
      </w:pPr>
    </w:p>
    <w:p w14:paraId="0C710D38" w14:textId="44D2618A" w:rsidR="00391A20" w:rsidRDefault="00391A20" w:rsidP="00391A20">
      <w:pPr>
        <w:pStyle w:val="ListParagraph"/>
        <w:rPr>
          <w:i/>
          <w:iCs/>
          <w:u w:val="single"/>
        </w:rPr>
      </w:pPr>
      <w:r w:rsidRPr="00391A20">
        <w:rPr>
          <w:i/>
          <w:iCs/>
          <w:u w:val="single"/>
        </w:rPr>
        <w:t>Response:</w:t>
      </w:r>
    </w:p>
    <w:p w14:paraId="55F4C6C5" w14:textId="77777777" w:rsidR="006267E5" w:rsidRPr="00391A20" w:rsidRDefault="006267E5" w:rsidP="00391A20">
      <w:pPr>
        <w:pStyle w:val="ListParagraph"/>
        <w:rPr>
          <w:i/>
          <w:iCs/>
          <w:u w:val="single"/>
        </w:rPr>
      </w:pPr>
    </w:p>
    <w:p w14:paraId="2C15D376" w14:textId="682FCE5E" w:rsidR="00391A20" w:rsidRPr="00391A20" w:rsidRDefault="00391A20" w:rsidP="00391A20">
      <w:pPr>
        <w:pStyle w:val="ListParagraph"/>
        <w:rPr>
          <w:i/>
          <w:iCs/>
        </w:rPr>
      </w:pPr>
      <w:r>
        <w:rPr>
          <w:i/>
          <w:iCs/>
        </w:rPr>
        <w:t xml:space="preserve">DHCD will work with developers to ensure appraisal gap funds are deployed quickly once all required documentation is provided. </w:t>
      </w:r>
    </w:p>
    <w:sectPr w:rsidR="00391A20" w:rsidRPr="0039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8CD"/>
    <w:multiLevelType w:val="hybridMultilevel"/>
    <w:tmpl w:val="29642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54429"/>
    <w:multiLevelType w:val="hybridMultilevel"/>
    <w:tmpl w:val="6AE2BAB4"/>
    <w:lvl w:ilvl="0" w:tplc="37B8F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BB"/>
    <w:rsid w:val="00172878"/>
    <w:rsid w:val="001B02BB"/>
    <w:rsid w:val="001C1192"/>
    <w:rsid w:val="00234CB0"/>
    <w:rsid w:val="0028456B"/>
    <w:rsid w:val="002F1852"/>
    <w:rsid w:val="00387AB9"/>
    <w:rsid w:val="00391A20"/>
    <w:rsid w:val="003D519B"/>
    <w:rsid w:val="003E1E89"/>
    <w:rsid w:val="00405AB9"/>
    <w:rsid w:val="004075C0"/>
    <w:rsid w:val="00504C19"/>
    <w:rsid w:val="005815D2"/>
    <w:rsid w:val="005A7A9A"/>
    <w:rsid w:val="005F1BCE"/>
    <w:rsid w:val="006267E5"/>
    <w:rsid w:val="006D5A68"/>
    <w:rsid w:val="0073027B"/>
    <w:rsid w:val="008603D2"/>
    <w:rsid w:val="0099586B"/>
    <w:rsid w:val="009A082D"/>
    <w:rsid w:val="009B034E"/>
    <w:rsid w:val="009B10F5"/>
    <w:rsid w:val="00A369ED"/>
    <w:rsid w:val="00A855FA"/>
    <w:rsid w:val="00AA4ECA"/>
    <w:rsid w:val="00AC3138"/>
    <w:rsid w:val="00AC422A"/>
    <w:rsid w:val="00AD68F4"/>
    <w:rsid w:val="00AE089B"/>
    <w:rsid w:val="00B46375"/>
    <w:rsid w:val="00BD7366"/>
    <w:rsid w:val="00CB5E88"/>
    <w:rsid w:val="00D05224"/>
    <w:rsid w:val="00D63457"/>
    <w:rsid w:val="00E10D52"/>
    <w:rsid w:val="00E36E80"/>
    <w:rsid w:val="00EC58BF"/>
    <w:rsid w:val="00F44CD9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8EE6"/>
  <w15:chartTrackingRefBased/>
  <w15:docId w15:val="{6E95A142-D65F-4BCB-8499-5E5BF380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Paul (DHCD)</dc:creator>
  <cp:keywords/>
  <dc:description/>
  <cp:lastModifiedBy>Stanford, Paul (DHCD)</cp:lastModifiedBy>
  <cp:revision>2</cp:revision>
  <dcterms:created xsi:type="dcterms:W3CDTF">2023-08-23T11:36:00Z</dcterms:created>
  <dcterms:modified xsi:type="dcterms:W3CDTF">2023-08-23T11:36:00Z</dcterms:modified>
</cp:coreProperties>
</file>