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76DA7" w14:textId="77777777" w:rsidR="008F1C6F" w:rsidRPr="008F1C6F" w:rsidRDefault="008F1C6F" w:rsidP="008F1C6F">
      <w:pPr>
        <w:shd w:val="clear" w:color="auto" w:fill="FFFFFF"/>
        <w:spacing w:before="100" w:beforeAutospacing="1" w:after="100" w:afterAutospacing="1" w:line="240" w:lineRule="auto"/>
        <w:jc w:val="center"/>
        <w:rPr>
          <w:rFonts w:eastAsia="Times New Roman" w:cstheme="minorHAnsi"/>
          <w:color w:val="111111"/>
          <w:sz w:val="24"/>
          <w:szCs w:val="24"/>
        </w:rPr>
      </w:pPr>
      <w:r w:rsidRPr="008F1C6F">
        <w:rPr>
          <w:rFonts w:eastAsia="Times New Roman" w:cstheme="minorHAnsi"/>
          <w:color w:val="111111"/>
          <w:sz w:val="24"/>
          <w:szCs w:val="24"/>
        </w:rPr>
        <w:t>DHCD 202</w:t>
      </w:r>
      <w:r w:rsidRPr="00D35A97">
        <w:rPr>
          <w:rFonts w:eastAsia="Times New Roman" w:cstheme="minorHAnsi"/>
          <w:color w:val="111111"/>
          <w:sz w:val="24"/>
          <w:szCs w:val="24"/>
        </w:rPr>
        <w:t>1</w:t>
      </w:r>
      <w:r w:rsidRPr="008F1C6F">
        <w:rPr>
          <w:rFonts w:eastAsia="Times New Roman" w:cstheme="minorHAnsi"/>
          <w:color w:val="111111"/>
          <w:sz w:val="24"/>
          <w:szCs w:val="24"/>
        </w:rPr>
        <w:t xml:space="preserve"> Fall RFP – Pre-Proposal Conference </w:t>
      </w:r>
    </w:p>
    <w:p w14:paraId="4DA68921" w14:textId="77777777" w:rsidR="008F1C6F" w:rsidRPr="008F1C6F" w:rsidRDefault="008F1C6F" w:rsidP="008F1C6F">
      <w:pPr>
        <w:shd w:val="clear" w:color="auto" w:fill="FFFFFF"/>
        <w:spacing w:before="100" w:beforeAutospacing="1" w:after="100" w:afterAutospacing="1" w:line="240" w:lineRule="auto"/>
        <w:jc w:val="center"/>
        <w:rPr>
          <w:rFonts w:eastAsia="Times New Roman" w:cstheme="minorHAnsi"/>
          <w:color w:val="111111"/>
          <w:sz w:val="24"/>
          <w:szCs w:val="24"/>
        </w:rPr>
      </w:pPr>
      <w:r w:rsidRPr="008F1C6F">
        <w:rPr>
          <w:rFonts w:eastAsia="Times New Roman" w:cstheme="minorHAnsi"/>
          <w:color w:val="111111"/>
          <w:sz w:val="24"/>
          <w:szCs w:val="24"/>
        </w:rPr>
        <w:t xml:space="preserve">RFP Released: </w:t>
      </w:r>
      <w:r w:rsidR="008F245E" w:rsidRPr="00D35A97">
        <w:rPr>
          <w:rFonts w:eastAsia="Times New Roman" w:cstheme="minorHAnsi"/>
          <w:color w:val="111111"/>
          <w:sz w:val="24"/>
          <w:szCs w:val="24"/>
        </w:rPr>
        <w:t>Monday, October 18, 2021</w:t>
      </w:r>
      <w:r w:rsidRPr="008F1C6F">
        <w:rPr>
          <w:rFonts w:eastAsia="Times New Roman" w:cstheme="minorHAnsi"/>
          <w:color w:val="111111"/>
          <w:sz w:val="24"/>
          <w:szCs w:val="24"/>
        </w:rPr>
        <w:t> </w:t>
      </w:r>
    </w:p>
    <w:p w14:paraId="08E796E6" w14:textId="77777777" w:rsidR="008F1C6F" w:rsidRPr="008F1C6F" w:rsidRDefault="008F1C6F" w:rsidP="008F1C6F">
      <w:pPr>
        <w:shd w:val="clear" w:color="auto" w:fill="FFFFFF"/>
        <w:spacing w:before="100" w:beforeAutospacing="1" w:after="100" w:afterAutospacing="1" w:line="240" w:lineRule="auto"/>
        <w:jc w:val="center"/>
        <w:rPr>
          <w:rFonts w:eastAsia="Times New Roman" w:cstheme="minorHAnsi"/>
          <w:color w:val="111111"/>
          <w:sz w:val="24"/>
          <w:szCs w:val="24"/>
        </w:rPr>
      </w:pPr>
      <w:r w:rsidRPr="008F1C6F">
        <w:rPr>
          <w:rFonts w:eastAsia="Times New Roman" w:cstheme="minorHAnsi"/>
          <w:color w:val="111111"/>
          <w:sz w:val="24"/>
          <w:szCs w:val="24"/>
        </w:rPr>
        <w:t xml:space="preserve">Pre-Proposal Conference Hosted: </w:t>
      </w:r>
      <w:r w:rsidR="008F245E" w:rsidRPr="00D35A97">
        <w:rPr>
          <w:rFonts w:eastAsia="Times New Roman" w:cstheme="minorHAnsi"/>
          <w:color w:val="111111"/>
          <w:sz w:val="24"/>
          <w:szCs w:val="24"/>
        </w:rPr>
        <w:t>Thursday, October 29, 2021</w:t>
      </w:r>
    </w:p>
    <w:p w14:paraId="3794BC37" w14:textId="77777777" w:rsidR="008F1C6F" w:rsidRPr="008F1C6F" w:rsidRDefault="008F1C6F" w:rsidP="008F1C6F">
      <w:pPr>
        <w:shd w:val="clear" w:color="auto" w:fill="FFFFFF"/>
        <w:spacing w:before="100" w:beforeAutospacing="1" w:after="100" w:afterAutospacing="1" w:line="240" w:lineRule="auto"/>
        <w:jc w:val="center"/>
        <w:rPr>
          <w:rFonts w:eastAsia="Times New Roman" w:cstheme="minorHAnsi"/>
          <w:color w:val="111111"/>
          <w:sz w:val="24"/>
          <w:szCs w:val="24"/>
        </w:rPr>
      </w:pPr>
      <w:r w:rsidRPr="008F1C6F">
        <w:rPr>
          <w:rFonts w:eastAsia="Times New Roman" w:cstheme="minorHAnsi"/>
          <w:color w:val="111111"/>
          <w:sz w:val="24"/>
          <w:szCs w:val="24"/>
        </w:rPr>
        <w:t>Questions and Answers </w:t>
      </w:r>
    </w:p>
    <w:p w14:paraId="60054878" w14:textId="77777777" w:rsidR="008F1C6F" w:rsidRPr="008F1C6F" w:rsidRDefault="008F1C6F" w:rsidP="008F1C6F">
      <w:pPr>
        <w:shd w:val="clear" w:color="auto" w:fill="FFFFFF"/>
        <w:spacing w:before="100" w:beforeAutospacing="1" w:after="100" w:afterAutospacing="1" w:line="240" w:lineRule="auto"/>
        <w:rPr>
          <w:rFonts w:eastAsia="Times New Roman" w:cstheme="minorHAnsi"/>
          <w:color w:val="111111"/>
          <w:sz w:val="24"/>
          <w:szCs w:val="24"/>
        </w:rPr>
      </w:pPr>
      <w:r w:rsidRPr="008F1C6F">
        <w:rPr>
          <w:rFonts w:eastAsia="Times New Roman" w:cstheme="minorHAnsi"/>
          <w:color w:val="111111"/>
          <w:sz w:val="24"/>
          <w:szCs w:val="24"/>
        </w:rPr>
        <w:t> </w:t>
      </w:r>
    </w:p>
    <w:p w14:paraId="45BA102A" w14:textId="06A883B8" w:rsidR="008F1C6F" w:rsidRPr="00D35A97" w:rsidRDefault="008F1C6F" w:rsidP="008F245E">
      <w:pPr>
        <w:pStyle w:val="ListParagraph"/>
        <w:numPr>
          <w:ilvl w:val="0"/>
          <w:numId w:val="32"/>
        </w:numPr>
        <w:shd w:val="clear" w:color="auto" w:fill="FFFFFF"/>
        <w:spacing w:after="0" w:line="240" w:lineRule="auto"/>
        <w:rPr>
          <w:rFonts w:eastAsia="Times New Roman" w:cstheme="minorHAnsi"/>
          <w:color w:val="111111"/>
          <w:sz w:val="24"/>
          <w:szCs w:val="24"/>
        </w:rPr>
      </w:pPr>
      <w:r w:rsidRPr="00D35A97">
        <w:rPr>
          <w:rFonts w:eastAsia="Times New Roman" w:cstheme="minorHAnsi"/>
          <w:b/>
          <w:bCs/>
          <w:color w:val="111111"/>
          <w:sz w:val="24"/>
          <w:szCs w:val="24"/>
        </w:rPr>
        <w:t>Will the PowerPoint presentation be available online? </w:t>
      </w:r>
      <w:r w:rsidRPr="00D35A97">
        <w:rPr>
          <w:rFonts w:eastAsia="Times New Roman" w:cstheme="minorHAnsi"/>
          <w:color w:val="111111"/>
          <w:sz w:val="24"/>
          <w:szCs w:val="24"/>
        </w:rPr>
        <w:t>                                                                                                                   </w:t>
      </w:r>
    </w:p>
    <w:p w14:paraId="0E0AFCAB" w14:textId="77777777" w:rsidR="008F1C6F" w:rsidRPr="008F1C6F" w:rsidRDefault="008F1C6F" w:rsidP="008F1C6F">
      <w:pPr>
        <w:shd w:val="clear" w:color="auto" w:fill="FFFFFF"/>
        <w:spacing w:before="100" w:beforeAutospacing="1" w:after="100" w:afterAutospacing="1" w:line="240" w:lineRule="auto"/>
        <w:rPr>
          <w:rFonts w:eastAsia="Times New Roman" w:cstheme="minorHAnsi"/>
          <w:color w:val="111111"/>
          <w:sz w:val="24"/>
          <w:szCs w:val="24"/>
        </w:rPr>
      </w:pPr>
      <w:r w:rsidRPr="008F1C6F">
        <w:rPr>
          <w:rFonts w:eastAsia="Times New Roman" w:cstheme="minorHAnsi"/>
          <w:color w:val="111111"/>
          <w:sz w:val="24"/>
          <w:szCs w:val="24"/>
        </w:rPr>
        <w:t>Yes, the PowerPoint presentation can be found by clicking </w:t>
      </w:r>
      <w:hyperlink r:id="rId8" w:history="1">
        <w:r w:rsidRPr="008F1C6F">
          <w:rPr>
            <w:rFonts w:eastAsia="Times New Roman" w:cstheme="minorHAnsi"/>
            <w:b/>
            <w:bCs/>
            <w:color w:val="0000FF"/>
            <w:sz w:val="24"/>
            <w:szCs w:val="24"/>
            <w:u w:val="single"/>
          </w:rPr>
          <w:t>HERE</w:t>
        </w:r>
      </w:hyperlink>
      <w:r w:rsidRPr="008F1C6F">
        <w:rPr>
          <w:rFonts w:eastAsia="Times New Roman" w:cstheme="minorHAnsi"/>
          <w:color w:val="111111"/>
          <w:sz w:val="24"/>
          <w:szCs w:val="24"/>
        </w:rPr>
        <w:t>.</w:t>
      </w:r>
    </w:p>
    <w:p w14:paraId="568BE4B1" w14:textId="78E5DB24" w:rsidR="008F1C6F" w:rsidRPr="00D35A97" w:rsidRDefault="008F1C6F" w:rsidP="008F245E">
      <w:pPr>
        <w:pStyle w:val="ListParagraph"/>
        <w:numPr>
          <w:ilvl w:val="0"/>
          <w:numId w:val="32"/>
        </w:numPr>
        <w:shd w:val="clear" w:color="auto" w:fill="FFFFFF"/>
        <w:spacing w:after="0" w:line="240" w:lineRule="auto"/>
        <w:rPr>
          <w:rFonts w:eastAsia="Times New Roman" w:cstheme="minorHAnsi"/>
          <w:color w:val="111111"/>
          <w:sz w:val="24"/>
          <w:szCs w:val="24"/>
        </w:rPr>
      </w:pPr>
      <w:r w:rsidRPr="00D35A97">
        <w:rPr>
          <w:rFonts w:eastAsia="Times New Roman" w:cstheme="minorHAnsi"/>
          <w:b/>
          <w:bCs/>
          <w:color w:val="111111"/>
          <w:sz w:val="24"/>
          <w:szCs w:val="24"/>
        </w:rPr>
        <w:t>Is the RFP Open to only 501C 3 organizations based in Baltimore?</w:t>
      </w:r>
    </w:p>
    <w:p w14:paraId="4FD13976" w14:textId="77777777" w:rsidR="008F1C6F" w:rsidRPr="008F1C6F" w:rsidRDefault="008F1C6F" w:rsidP="008F1C6F">
      <w:pPr>
        <w:shd w:val="clear" w:color="auto" w:fill="FFFFFF"/>
        <w:spacing w:before="100" w:beforeAutospacing="1" w:after="100" w:afterAutospacing="1" w:line="240" w:lineRule="auto"/>
        <w:rPr>
          <w:rFonts w:eastAsia="Times New Roman" w:cstheme="minorHAnsi"/>
          <w:color w:val="111111"/>
          <w:sz w:val="24"/>
          <w:szCs w:val="24"/>
        </w:rPr>
      </w:pPr>
      <w:r w:rsidRPr="008F1C6F">
        <w:rPr>
          <w:rFonts w:eastAsia="Times New Roman" w:cstheme="minorHAnsi"/>
          <w:color w:val="111111"/>
          <w:sz w:val="24"/>
          <w:szCs w:val="24"/>
        </w:rPr>
        <w:t>No, the RFP is not open to only 501C 3 organizations.    All qualified organizations, development firms and individuals are encouraged to respond.  </w:t>
      </w:r>
    </w:p>
    <w:p w14:paraId="28963192" w14:textId="32BF174F" w:rsidR="008F1C6F" w:rsidRPr="00D35A97" w:rsidRDefault="008F1C6F" w:rsidP="008F245E">
      <w:pPr>
        <w:pStyle w:val="ListParagraph"/>
        <w:numPr>
          <w:ilvl w:val="0"/>
          <w:numId w:val="32"/>
        </w:numPr>
        <w:shd w:val="clear" w:color="auto" w:fill="FFFFFF"/>
        <w:spacing w:after="0" w:line="240" w:lineRule="auto"/>
        <w:rPr>
          <w:rFonts w:eastAsia="Times New Roman" w:cstheme="minorHAnsi"/>
          <w:color w:val="111111"/>
          <w:sz w:val="24"/>
          <w:szCs w:val="24"/>
        </w:rPr>
      </w:pPr>
      <w:r w:rsidRPr="00D35A97">
        <w:rPr>
          <w:rFonts w:eastAsia="Times New Roman" w:cstheme="minorHAnsi"/>
          <w:b/>
          <w:bCs/>
          <w:color w:val="111111"/>
          <w:sz w:val="24"/>
          <w:szCs w:val="24"/>
        </w:rPr>
        <w:t>Is the webform the only method of submission or is there another way that we can send in the complete package?    </w:t>
      </w:r>
    </w:p>
    <w:p w14:paraId="24F86F61" w14:textId="77777777" w:rsidR="008F1C6F" w:rsidRPr="008F1C6F" w:rsidRDefault="008F1C6F" w:rsidP="008F1C6F">
      <w:pPr>
        <w:shd w:val="clear" w:color="auto" w:fill="FFFFFF"/>
        <w:spacing w:before="100" w:beforeAutospacing="1" w:after="100" w:afterAutospacing="1" w:line="240" w:lineRule="auto"/>
        <w:rPr>
          <w:rFonts w:eastAsia="Times New Roman" w:cstheme="minorHAnsi"/>
          <w:color w:val="111111"/>
          <w:sz w:val="24"/>
          <w:szCs w:val="24"/>
        </w:rPr>
      </w:pPr>
      <w:r w:rsidRPr="008F1C6F">
        <w:rPr>
          <w:rFonts w:eastAsia="Times New Roman" w:cstheme="minorHAnsi"/>
          <w:color w:val="111111"/>
          <w:sz w:val="24"/>
          <w:szCs w:val="24"/>
        </w:rPr>
        <w:t>Yes, webform is the only acceptable submission method.   </w:t>
      </w:r>
    </w:p>
    <w:p w14:paraId="2CBBE002" w14:textId="736F5774" w:rsidR="008F1C6F" w:rsidRPr="00D35A97" w:rsidRDefault="008F1C6F" w:rsidP="008F245E">
      <w:pPr>
        <w:pStyle w:val="ListParagraph"/>
        <w:numPr>
          <w:ilvl w:val="0"/>
          <w:numId w:val="32"/>
        </w:numPr>
        <w:shd w:val="clear" w:color="auto" w:fill="FFFFFF"/>
        <w:spacing w:after="0" w:line="240" w:lineRule="auto"/>
        <w:rPr>
          <w:rFonts w:eastAsia="Times New Roman" w:cstheme="minorHAnsi"/>
          <w:color w:val="111111"/>
          <w:sz w:val="24"/>
          <w:szCs w:val="24"/>
        </w:rPr>
      </w:pPr>
      <w:r w:rsidRPr="00D35A97">
        <w:rPr>
          <w:rFonts w:eastAsia="Times New Roman" w:cstheme="minorHAnsi"/>
          <w:b/>
          <w:bCs/>
          <w:color w:val="111111"/>
          <w:sz w:val="24"/>
          <w:szCs w:val="24"/>
        </w:rPr>
        <w:t>What is the deadline for the RFP submission?</w:t>
      </w:r>
    </w:p>
    <w:p w14:paraId="3E8D890A" w14:textId="1F118BC9" w:rsidR="008F1C6F" w:rsidRPr="008F1C6F" w:rsidRDefault="008F1C6F" w:rsidP="008F1C6F">
      <w:pPr>
        <w:shd w:val="clear" w:color="auto" w:fill="FFFFFF"/>
        <w:spacing w:before="100" w:beforeAutospacing="1" w:after="100" w:afterAutospacing="1" w:line="240" w:lineRule="auto"/>
        <w:rPr>
          <w:rFonts w:eastAsia="Times New Roman" w:cstheme="minorHAnsi"/>
          <w:color w:val="111111"/>
          <w:sz w:val="24"/>
          <w:szCs w:val="24"/>
        </w:rPr>
      </w:pPr>
      <w:r w:rsidRPr="008F1C6F">
        <w:rPr>
          <w:rFonts w:eastAsia="Times New Roman" w:cstheme="minorHAnsi"/>
          <w:color w:val="111111"/>
          <w:sz w:val="24"/>
          <w:szCs w:val="24"/>
        </w:rPr>
        <w:t>The Fall 202</w:t>
      </w:r>
      <w:r w:rsidR="008F245E" w:rsidRPr="00D35A97">
        <w:rPr>
          <w:rFonts w:eastAsia="Times New Roman" w:cstheme="minorHAnsi"/>
          <w:color w:val="111111"/>
          <w:sz w:val="24"/>
          <w:szCs w:val="24"/>
        </w:rPr>
        <w:t>1</w:t>
      </w:r>
      <w:r w:rsidRPr="008F1C6F">
        <w:rPr>
          <w:rFonts w:eastAsia="Times New Roman" w:cstheme="minorHAnsi"/>
          <w:color w:val="111111"/>
          <w:sz w:val="24"/>
          <w:szCs w:val="24"/>
        </w:rPr>
        <w:t xml:space="preserve"> RFP submission deadline is </w:t>
      </w:r>
      <w:r w:rsidR="008F245E" w:rsidRPr="00D35A97">
        <w:rPr>
          <w:rFonts w:eastAsia="Times New Roman" w:cstheme="minorHAnsi"/>
          <w:color w:val="111111"/>
          <w:sz w:val="24"/>
          <w:szCs w:val="24"/>
        </w:rPr>
        <w:t>Friday, December 17, 2021</w:t>
      </w:r>
      <w:r w:rsidRPr="008F1C6F">
        <w:rPr>
          <w:rFonts w:eastAsia="Times New Roman" w:cstheme="minorHAnsi"/>
          <w:color w:val="111111"/>
          <w:sz w:val="24"/>
          <w:szCs w:val="24"/>
        </w:rPr>
        <w:t xml:space="preserve"> at 11:59 P.M. E.S.T. </w:t>
      </w:r>
    </w:p>
    <w:p w14:paraId="426B7B20" w14:textId="2AC82DEE" w:rsidR="008F1C6F" w:rsidRPr="00D35A97" w:rsidRDefault="008F1C6F" w:rsidP="00D35A97">
      <w:pPr>
        <w:pStyle w:val="ListParagraph"/>
        <w:numPr>
          <w:ilvl w:val="0"/>
          <w:numId w:val="32"/>
        </w:numPr>
        <w:shd w:val="clear" w:color="auto" w:fill="FFFFFF"/>
        <w:spacing w:after="0" w:line="240" w:lineRule="auto"/>
        <w:rPr>
          <w:rFonts w:eastAsia="Times New Roman" w:cstheme="minorHAnsi"/>
          <w:color w:val="111111"/>
          <w:sz w:val="24"/>
          <w:szCs w:val="24"/>
        </w:rPr>
      </w:pPr>
      <w:r w:rsidRPr="00D35A97">
        <w:rPr>
          <w:rFonts w:eastAsia="Times New Roman" w:cstheme="minorHAnsi"/>
          <w:b/>
          <w:bCs/>
          <w:color w:val="111111"/>
          <w:sz w:val="24"/>
          <w:szCs w:val="24"/>
        </w:rPr>
        <w:t xml:space="preserve">In reference to 5545 </w:t>
      </w:r>
      <w:proofErr w:type="spellStart"/>
      <w:r w:rsidRPr="00D35A97">
        <w:rPr>
          <w:rFonts w:eastAsia="Times New Roman" w:cstheme="minorHAnsi"/>
          <w:b/>
          <w:bCs/>
          <w:color w:val="111111"/>
          <w:sz w:val="24"/>
          <w:szCs w:val="24"/>
        </w:rPr>
        <w:t>Kennison</w:t>
      </w:r>
      <w:proofErr w:type="spellEnd"/>
      <w:r w:rsidRPr="00D35A97">
        <w:rPr>
          <w:rFonts w:eastAsia="Times New Roman" w:cstheme="minorHAnsi"/>
          <w:b/>
          <w:bCs/>
          <w:color w:val="111111"/>
          <w:sz w:val="24"/>
          <w:szCs w:val="24"/>
        </w:rPr>
        <w:t xml:space="preserve"> Avenue, is there a current plan in place for this neighborhood?                                       </w:t>
      </w:r>
    </w:p>
    <w:p w14:paraId="305F4541" w14:textId="77777777" w:rsidR="008F1C6F" w:rsidRPr="008F1C6F" w:rsidRDefault="008F1C6F" w:rsidP="008F1C6F">
      <w:pPr>
        <w:shd w:val="clear" w:color="auto" w:fill="FFFFFF"/>
        <w:spacing w:before="100" w:beforeAutospacing="1" w:after="100" w:afterAutospacing="1" w:line="240" w:lineRule="auto"/>
        <w:rPr>
          <w:rFonts w:eastAsia="Times New Roman" w:cstheme="minorHAnsi"/>
          <w:color w:val="111111"/>
          <w:sz w:val="24"/>
          <w:szCs w:val="24"/>
        </w:rPr>
      </w:pPr>
      <w:r w:rsidRPr="008F1C6F">
        <w:rPr>
          <w:rFonts w:eastAsia="Times New Roman" w:cstheme="minorHAnsi"/>
          <w:color w:val="111111"/>
          <w:sz w:val="24"/>
          <w:szCs w:val="24"/>
        </w:rPr>
        <w:t>This property is in the Grove Park neighborhood in Northwest Baltimore, which is primarily comprised of single family detached homes. There is no Urban Renewal Plan or Master Plan for this area. The community is not interested in development proposals that would require a change in zoning. If you would like to contact information for the community association please reach out to Kelly Baccala at </w:t>
      </w:r>
      <w:hyperlink r:id="rId9" w:history="1">
        <w:r w:rsidRPr="008F1C6F">
          <w:rPr>
            <w:rFonts w:eastAsia="Times New Roman" w:cstheme="minorHAnsi"/>
            <w:b/>
            <w:bCs/>
            <w:color w:val="0000FF"/>
            <w:sz w:val="24"/>
            <w:szCs w:val="24"/>
            <w:u w:val="single"/>
          </w:rPr>
          <w:t>kelly.baccala@baltimorecity.gov</w:t>
        </w:r>
      </w:hyperlink>
      <w:r w:rsidRPr="008F1C6F">
        <w:rPr>
          <w:rFonts w:eastAsia="Times New Roman" w:cstheme="minorHAnsi"/>
          <w:b/>
          <w:bCs/>
          <w:color w:val="111111"/>
          <w:sz w:val="24"/>
          <w:szCs w:val="24"/>
        </w:rPr>
        <w:t>.</w:t>
      </w:r>
    </w:p>
    <w:p w14:paraId="51F0A528" w14:textId="2CB2EF8D" w:rsidR="008F1C6F" w:rsidRPr="00D35A97" w:rsidRDefault="008F1C6F" w:rsidP="00D35A97">
      <w:pPr>
        <w:pStyle w:val="ListParagraph"/>
        <w:numPr>
          <w:ilvl w:val="0"/>
          <w:numId w:val="32"/>
        </w:numPr>
        <w:shd w:val="clear" w:color="auto" w:fill="FFFFFF"/>
        <w:spacing w:after="0" w:line="240" w:lineRule="auto"/>
        <w:rPr>
          <w:rFonts w:eastAsia="Times New Roman" w:cstheme="minorHAnsi"/>
          <w:color w:val="111111"/>
          <w:sz w:val="24"/>
          <w:szCs w:val="24"/>
        </w:rPr>
      </w:pPr>
      <w:r w:rsidRPr="00D35A97">
        <w:rPr>
          <w:rFonts w:eastAsia="Times New Roman" w:cstheme="minorHAnsi"/>
          <w:b/>
          <w:bCs/>
          <w:color w:val="111111"/>
          <w:sz w:val="24"/>
          <w:szCs w:val="24"/>
        </w:rPr>
        <w:t>How do we submit confidential financial information?</w:t>
      </w:r>
    </w:p>
    <w:p w14:paraId="17FCC181" w14:textId="77777777" w:rsidR="008F1C6F" w:rsidRPr="008F1C6F" w:rsidRDefault="008F1C6F" w:rsidP="008F1C6F">
      <w:pPr>
        <w:shd w:val="clear" w:color="auto" w:fill="FFFFFF"/>
        <w:spacing w:before="100" w:beforeAutospacing="1" w:after="100" w:afterAutospacing="1" w:line="240" w:lineRule="auto"/>
        <w:rPr>
          <w:rFonts w:eastAsia="Times New Roman" w:cstheme="minorHAnsi"/>
          <w:color w:val="111111"/>
          <w:sz w:val="24"/>
          <w:szCs w:val="24"/>
        </w:rPr>
      </w:pPr>
      <w:r w:rsidRPr="008F1C6F">
        <w:rPr>
          <w:rFonts w:eastAsia="Times New Roman" w:cstheme="minorHAnsi"/>
          <w:color w:val="111111"/>
          <w:sz w:val="24"/>
          <w:szCs w:val="24"/>
        </w:rPr>
        <w:t>All information, including financial information, should be submitted via the RFP web application. RFP submissions will remain confidential. However, it is recommended that sensitive information, such as account numbers, be redacted prior to submission.  </w:t>
      </w:r>
    </w:p>
    <w:p w14:paraId="569840C3" w14:textId="4DD85EA9" w:rsidR="008F1C6F" w:rsidRPr="00D35A97" w:rsidRDefault="008F1C6F" w:rsidP="00D35A97">
      <w:pPr>
        <w:pStyle w:val="ListParagraph"/>
        <w:numPr>
          <w:ilvl w:val="0"/>
          <w:numId w:val="32"/>
        </w:numPr>
        <w:shd w:val="clear" w:color="auto" w:fill="FFFFFF"/>
        <w:spacing w:after="0" w:line="240" w:lineRule="auto"/>
        <w:rPr>
          <w:rFonts w:eastAsia="Times New Roman" w:cstheme="minorHAnsi"/>
          <w:color w:val="111111"/>
          <w:sz w:val="24"/>
          <w:szCs w:val="24"/>
        </w:rPr>
      </w:pPr>
      <w:r w:rsidRPr="00D35A97">
        <w:rPr>
          <w:rFonts w:eastAsia="Times New Roman" w:cstheme="minorHAnsi"/>
          <w:b/>
          <w:bCs/>
          <w:color w:val="111111"/>
          <w:sz w:val="24"/>
          <w:szCs w:val="24"/>
        </w:rPr>
        <w:lastRenderedPageBreak/>
        <w:t>Will the City provide funding for any of the properties?</w:t>
      </w:r>
    </w:p>
    <w:p w14:paraId="29F95CF2" w14:textId="77777777" w:rsidR="008F1C6F" w:rsidRPr="008F1C6F" w:rsidRDefault="008F1C6F" w:rsidP="008F1C6F">
      <w:pPr>
        <w:shd w:val="clear" w:color="auto" w:fill="FFFFFF"/>
        <w:spacing w:before="100" w:beforeAutospacing="1" w:after="100" w:afterAutospacing="1" w:line="240" w:lineRule="auto"/>
        <w:rPr>
          <w:rFonts w:eastAsia="Times New Roman" w:cstheme="minorHAnsi"/>
          <w:color w:val="111111"/>
          <w:sz w:val="24"/>
          <w:szCs w:val="24"/>
        </w:rPr>
      </w:pPr>
      <w:r w:rsidRPr="008F1C6F">
        <w:rPr>
          <w:rFonts w:eastAsia="Times New Roman" w:cstheme="minorHAnsi"/>
          <w:color w:val="111111"/>
          <w:sz w:val="24"/>
          <w:szCs w:val="24"/>
        </w:rPr>
        <w:t>Currently, there has been no funding identified for any of the RFP offerings. However, respondents should share any financial gaps in the project budget within their proposals. </w:t>
      </w:r>
    </w:p>
    <w:p w14:paraId="70E5F625" w14:textId="72344082" w:rsidR="008F1C6F" w:rsidRPr="00D35A97" w:rsidRDefault="008F1C6F" w:rsidP="00D35A97">
      <w:pPr>
        <w:pStyle w:val="ListParagraph"/>
        <w:numPr>
          <w:ilvl w:val="0"/>
          <w:numId w:val="32"/>
        </w:numPr>
        <w:shd w:val="clear" w:color="auto" w:fill="FFFFFF"/>
        <w:spacing w:after="0" w:line="240" w:lineRule="auto"/>
        <w:rPr>
          <w:rFonts w:eastAsia="Times New Roman" w:cstheme="minorHAnsi"/>
          <w:color w:val="111111"/>
          <w:sz w:val="24"/>
          <w:szCs w:val="24"/>
        </w:rPr>
      </w:pPr>
      <w:r w:rsidRPr="00D35A97">
        <w:rPr>
          <w:rFonts w:eastAsia="Times New Roman" w:cstheme="minorHAnsi"/>
          <w:b/>
          <w:bCs/>
          <w:color w:val="111111"/>
          <w:sz w:val="24"/>
          <w:szCs w:val="24"/>
        </w:rPr>
        <w:t>For the format of the RFP response, can we create a single .pdf document to be uploaded and, if so, are there format requirements?</w:t>
      </w:r>
    </w:p>
    <w:p w14:paraId="4120D14B" w14:textId="77777777" w:rsidR="008F1C6F" w:rsidRPr="008F1C6F" w:rsidRDefault="008F1C6F" w:rsidP="008F1C6F">
      <w:pPr>
        <w:shd w:val="clear" w:color="auto" w:fill="FFFFFF"/>
        <w:spacing w:before="100" w:beforeAutospacing="1" w:after="100" w:afterAutospacing="1" w:line="240" w:lineRule="auto"/>
        <w:rPr>
          <w:rFonts w:eastAsia="Times New Roman" w:cstheme="minorHAnsi"/>
          <w:color w:val="111111"/>
          <w:sz w:val="24"/>
          <w:szCs w:val="24"/>
        </w:rPr>
      </w:pPr>
      <w:r w:rsidRPr="008F1C6F">
        <w:rPr>
          <w:rFonts w:eastAsia="Times New Roman" w:cstheme="minorHAnsi"/>
          <w:color w:val="111111"/>
          <w:sz w:val="24"/>
          <w:szCs w:val="24"/>
        </w:rPr>
        <w:t>The online webform is the only acceptable submission for the fall RFP.</w:t>
      </w:r>
    </w:p>
    <w:p w14:paraId="2309FACC" w14:textId="2DE4CCC5" w:rsidR="008F1C6F" w:rsidRPr="00D35A97" w:rsidRDefault="008F1C6F" w:rsidP="00D35A97">
      <w:pPr>
        <w:pStyle w:val="ListParagraph"/>
        <w:numPr>
          <w:ilvl w:val="0"/>
          <w:numId w:val="32"/>
        </w:numPr>
        <w:shd w:val="clear" w:color="auto" w:fill="FFFFFF"/>
        <w:spacing w:after="0" w:line="240" w:lineRule="auto"/>
        <w:rPr>
          <w:rFonts w:eastAsia="Times New Roman" w:cstheme="minorHAnsi"/>
          <w:color w:val="111111"/>
          <w:sz w:val="24"/>
          <w:szCs w:val="24"/>
        </w:rPr>
      </w:pPr>
      <w:r w:rsidRPr="00D35A97">
        <w:rPr>
          <w:rFonts w:eastAsia="Times New Roman" w:cstheme="minorHAnsi"/>
          <w:b/>
          <w:bCs/>
          <w:color w:val="111111"/>
          <w:sz w:val="24"/>
          <w:szCs w:val="24"/>
        </w:rPr>
        <w:t>Will the RFP review panel consist only of DHCD or will stakeholders/community representatives also be part of the review process? </w:t>
      </w:r>
      <w:r w:rsidRPr="00D35A97">
        <w:rPr>
          <w:rFonts w:eastAsia="Times New Roman" w:cstheme="minorHAnsi"/>
          <w:color w:val="111111"/>
          <w:sz w:val="24"/>
          <w:szCs w:val="24"/>
        </w:rPr>
        <w:t>                                                                                                                     </w:t>
      </w:r>
    </w:p>
    <w:p w14:paraId="50E721B3" w14:textId="11EFAAB2" w:rsidR="008F1C6F" w:rsidRPr="008F1C6F" w:rsidRDefault="008F1C6F" w:rsidP="008F1C6F">
      <w:pPr>
        <w:shd w:val="clear" w:color="auto" w:fill="FFFFFF"/>
        <w:spacing w:before="100" w:beforeAutospacing="1" w:after="100" w:afterAutospacing="1" w:line="240" w:lineRule="auto"/>
        <w:rPr>
          <w:rFonts w:eastAsia="Times New Roman" w:cstheme="minorHAnsi"/>
          <w:color w:val="111111"/>
          <w:sz w:val="24"/>
          <w:szCs w:val="24"/>
        </w:rPr>
      </w:pPr>
      <w:r w:rsidRPr="008F1C6F">
        <w:rPr>
          <w:rFonts w:eastAsia="Times New Roman" w:cstheme="minorHAnsi"/>
          <w:color w:val="111111"/>
          <w:sz w:val="24"/>
          <w:szCs w:val="24"/>
        </w:rPr>
        <w:t xml:space="preserve">The Fall RFP review panel is comprised of City and State agency representatives.  The community will participate in a formal community presentation from the qualified </w:t>
      </w:r>
      <w:r w:rsidR="00D35A97">
        <w:rPr>
          <w:rFonts w:eastAsia="Times New Roman" w:cstheme="minorHAnsi"/>
          <w:color w:val="111111"/>
          <w:sz w:val="24"/>
          <w:szCs w:val="24"/>
        </w:rPr>
        <w:t>applicants</w:t>
      </w:r>
      <w:r w:rsidRPr="008F1C6F">
        <w:rPr>
          <w:rFonts w:eastAsia="Times New Roman" w:cstheme="minorHAnsi"/>
          <w:color w:val="111111"/>
          <w:sz w:val="24"/>
          <w:szCs w:val="24"/>
        </w:rPr>
        <w:t>.   </w:t>
      </w:r>
    </w:p>
    <w:p w14:paraId="4E04B5B4" w14:textId="57772934" w:rsidR="008F1C6F" w:rsidRPr="00D35A97" w:rsidRDefault="008F1C6F" w:rsidP="00D35A97">
      <w:pPr>
        <w:pStyle w:val="ListParagraph"/>
        <w:numPr>
          <w:ilvl w:val="0"/>
          <w:numId w:val="32"/>
        </w:numPr>
        <w:shd w:val="clear" w:color="auto" w:fill="FFFFFF"/>
        <w:spacing w:after="0" w:line="240" w:lineRule="auto"/>
        <w:rPr>
          <w:rFonts w:eastAsia="Times New Roman" w:cstheme="minorHAnsi"/>
          <w:color w:val="111111"/>
          <w:sz w:val="24"/>
          <w:szCs w:val="24"/>
        </w:rPr>
      </w:pPr>
      <w:r w:rsidRPr="00D35A97">
        <w:rPr>
          <w:rFonts w:eastAsia="Times New Roman" w:cstheme="minorHAnsi"/>
          <w:b/>
          <w:bCs/>
          <w:color w:val="111111"/>
          <w:sz w:val="24"/>
          <w:szCs w:val="24"/>
        </w:rPr>
        <w:t>If conditionally selected, will the City be open to negotiations on financing as well as value? </w:t>
      </w:r>
      <w:r w:rsidRPr="00D35A97">
        <w:rPr>
          <w:rFonts w:eastAsia="Times New Roman" w:cstheme="minorHAnsi"/>
          <w:color w:val="111111"/>
          <w:sz w:val="24"/>
          <w:szCs w:val="24"/>
        </w:rPr>
        <w:t>     </w:t>
      </w:r>
    </w:p>
    <w:p w14:paraId="25BBA6E4" w14:textId="77777777" w:rsidR="008F1C6F" w:rsidRPr="008F1C6F" w:rsidRDefault="008F1C6F" w:rsidP="008F1C6F">
      <w:pPr>
        <w:shd w:val="clear" w:color="auto" w:fill="FFFFFF"/>
        <w:spacing w:before="100" w:beforeAutospacing="1" w:after="100" w:afterAutospacing="1" w:line="240" w:lineRule="auto"/>
        <w:rPr>
          <w:rFonts w:eastAsia="Times New Roman" w:cstheme="minorHAnsi"/>
          <w:color w:val="111111"/>
          <w:sz w:val="24"/>
          <w:szCs w:val="24"/>
        </w:rPr>
      </w:pPr>
      <w:r w:rsidRPr="008F1C6F">
        <w:rPr>
          <w:rFonts w:eastAsia="Times New Roman" w:cstheme="minorHAnsi"/>
          <w:color w:val="111111"/>
          <w:sz w:val="24"/>
          <w:szCs w:val="24"/>
        </w:rPr>
        <w:t xml:space="preserve">It is expected that at the time of submission, all applicants will have done as much due diligence as </w:t>
      </w:r>
      <w:proofErr w:type="gramStart"/>
      <w:r w:rsidRPr="008F1C6F">
        <w:rPr>
          <w:rFonts w:eastAsia="Times New Roman" w:cstheme="minorHAnsi"/>
          <w:color w:val="111111"/>
          <w:sz w:val="24"/>
          <w:szCs w:val="24"/>
        </w:rPr>
        <w:t>possible</w:t>
      </w:r>
      <w:proofErr w:type="gramEnd"/>
      <w:r w:rsidRPr="008F1C6F">
        <w:rPr>
          <w:rFonts w:eastAsia="Times New Roman" w:cstheme="minorHAnsi"/>
          <w:color w:val="111111"/>
          <w:sz w:val="24"/>
          <w:szCs w:val="24"/>
        </w:rPr>
        <w:t xml:space="preserve"> and all figures submitted will be considered to be based on those findings. There will be a post award negotiation period to determine terms of the Land Disposition Agreement. If necessary, these negotiations could include adjustments based on new and/or unforeseen information.  </w:t>
      </w:r>
    </w:p>
    <w:p w14:paraId="2AFE2CE8" w14:textId="4CDA3DB7" w:rsidR="008F1C6F" w:rsidRPr="00D35A97" w:rsidRDefault="008F1C6F" w:rsidP="00D35A97">
      <w:pPr>
        <w:pStyle w:val="ListParagraph"/>
        <w:numPr>
          <w:ilvl w:val="0"/>
          <w:numId w:val="32"/>
        </w:numPr>
        <w:shd w:val="clear" w:color="auto" w:fill="FFFFFF"/>
        <w:spacing w:after="0" w:line="240" w:lineRule="auto"/>
        <w:rPr>
          <w:rFonts w:eastAsia="Times New Roman" w:cstheme="minorHAnsi"/>
          <w:color w:val="111111"/>
          <w:sz w:val="24"/>
          <w:szCs w:val="24"/>
        </w:rPr>
      </w:pPr>
      <w:r w:rsidRPr="00D35A97">
        <w:rPr>
          <w:rFonts w:eastAsia="Times New Roman" w:cstheme="minorHAnsi"/>
          <w:b/>
          <w:bCs/>
          <w:color w:val="111111"/>
          <w:sz w:val="24"/>
          <w:szCs w:val="24"/>
        </w:rPr>
        <w:t>Is there a leasing option for non-profits?</w:t>
      </w:r>
    </w:p>
    <w:p w14:paraId="740D7CF8" w14:textId="5D4EF4EC" w:rsidR="008F1C6F" w:rsidRPr="008F1C6F" w:rsidRDefault="008F1C6F" w:rsidP="008F1C6F">
      <w:pPr>
        <w:shd w:val="clear" w:color="auto" w:fill="FFFFFF"/>
        <w:spacing w:before="100" w:beforeAutospacing="1" w:after="100" w:afterAutospacing="1" w:line="240" w:lineRule="auto"/>
        <w:rPr>
          <w:rFonts w:eastAsia="Times New Roman" w:cstheme="minorHAnsi"/>
          <w:color w:val="111111"/>
          <w:sz w:val="24"/>
          <w:szCs w:val="24"/>
        </w:rPr>
      </w:pPr>
      <w:r w:rsidRPr="008F1C6F">
        <w:rPr>
          <w:rFonts w:eastAsia="Times New Roman" w:cstheme="minorHAnsi"/>
          <w:color w:val="111111"/>
          <w:sz w:val="24"/>
          <w:szCs w:val="24"/>
        </w:rPr>
        <w:t>The current Fall 202</w:t>
      </w:r>
      <w:r w:rsidR="00D35A97">
        <w:rPr>
          <w:rFonts w:eastAsia="Times New Roman" w:cstheme="minorHAnsi"/>
          <w:color w:val="111111"/>
          <w:sz w:val="24"/>
          <w:szCs w:val="24"/>
        </w:rPr>
        <w:t>1</w:t>
      </w:r>
      <w:r w:rsidRPr="008F1C6F">
        <w:rPr>
          <w:rFonts w:eastAsia="Times New Roman" w:cstheme="minorHAnsi"/>
          <w:color w:val="111111"/>
          <w:sz w:val="24"/>
          <w:szCs w:val="24"/>
        </w:rPr>
        <w:t xml:space="preserve"> RFP is for purchase opportunities only. </w:t>
      </w:r>
    </w:p>
    <w:p w14:paraId="44803B3E" w14:textId="4172F8C1" w:rsidR="008F1C6F" w:rsidRPr="00D35A97" w:rsidRDefault="008F1C6F" w:rsidP="00D35A97">
      <w:pPr>
        <w:pStyle w:val="ListParagraph"/>
        <w:numPr>
          <w:ilvl w:val="0"/>
          <w:numId w:val="32"/>
        </w:numPr>
        <w:shd w:val="clear" w:color="auto" w:fill="FFFFFF"/>
        <w:spacing w:after="0" w:line="240" w:lineRule="auto"/>
        <w:rPr>
          <w:rFonts w:eastAsia="Times New Roman" w:cstheme="minorHAnsi"/>
          <w:color w:val="111111"/>
          <w:sz w:val="24"/>
          <w:szCs w:val="24"/>
        </w:rPr>
      </w:pPr>
      <w:r w:rsidRPr="00D35A97">
        <w:rPr>
          <w:rFonts w:eastAsia="Times New Roman" w:cstheme="minorHAnsi"/>
          <w:b/>
          <w:bCs/>
          <w:color w:val="111111"/>
          <w:sz w:val="24"/>
          <w:szCs w:val="24"/>
        </w:rPr>
        <w:t>What level of design are you looking for?</w:t>
      </w:r>
    </w:p>
    <w:p w14:paraId="066D8AD3" w14:textId="77777777" w:rsidR="008F1C6F" w:rsidRPr="008F1C6F" w:rsidRDefault="008F1C6F" w:rsidP="008F1C6F">
      <w:pPr>
        <w:shd w:val="clear" w:color="auto" w:fill="FFFFFF"/>
        <w:spacing w:before="100" w:beforeAutospacing="1" w:after="100" w:afterAutospacing="1" w:line="240" w:lineRule="auto"/>
        <w:rPr>
          <w:rFonts w:eastAsia="Times New Roman" w:cstheme="minorHAnsi"/>
          <w:color w:val="111111"/>
          <w:sz w:val="24"/>
          <w:szCs w:val="24"/>
        </w:rPr>
      </w:pPr>
      <w:r w:rsidRPr="008F1C6F">
        <w:rPr>
          <w:rFonts w:eastAsia="Times New Roman" w:cstheme="minorHAnsi"/>
          <w:color w:val="111111"/>
          <w:sz w:val="24"/>
          <w:szCs w:val="24"/>
        </w:rPr>
        <w:t>We encourage respondents not to spend funding on the creation of architectural drawings and design, however review panelist would like to understand the project and its various amenities. </w:t>
      </w:r>
    </w:p>
    <w:p w14:paraId="1069D013" w14:textId="023A9E20" w:rsidR="008F1C6F" w:rsidRPr="00D35A97" w:rsidRDefault="008F1C6F" w:rsidP="00D35A97">
      <w:pPr>
        <w:pStyle w:val="ListParagraph"/>
        <w:numPr>
          <w:ilvl w:val="0"/>
          <w:numId w:val="32"/>
        </w:numPr>
        <w:shd w:val="clear" w:color="auto" w:fill="FFFFFF"/>
        <w:spacing w:before="100" w:beforeAutospacing="1" w:after="100" w:afterAutospacing="1" w:line="240" w:lineRule="auto"/>
        <w:rPr>
          <w:rFonts w:eastAsia="Times New Roman" w:cstheme="minorHAnsi"/>
          <w:color w:val="111111"/>
          <w:sz w:val="24"/>
          <w:szCs w:val="24"/>
        </w:rPr>
      </w:pPr>
      <w:r w:rsidRPr="00D35A97">
        <w:rPr>
          <w:rFonts w:eastAsia="Times New Roman" w:cstheme="minorHAnsi"/>
          <w:b/>
          <w:bCs/>
          <w:color w:val="111111"/>
          <w:sz w:val="24"/>
          <w:szCs w:val="24"/>
        </w:rPr>
        <w:t xml:space="preserve">As a developer, if you decide to </w:t>
      </w:r>
      <w:proofErr w:type="gramStart"/>
      <w:r w:rsidRPr="00D35A97">
        <w:rPr>
          <w:rFonts w:eastAsia="Times New Roman" w:cstheme="minorHAnsi"/>
          <w:b/>
          <w:bCs/>
          <w:color w:val="111111"/>
          <w:sz w:val="24"/>
          <w:szCs w:val="24"/>
        </w:rPr>
        <w:t>building</w:t>
      </w:r>
      <w:proofErr w:type="gramEnd"/>
      <w:r w:rsidRPr="00D35A97">
        <w:rPr>
          <w:rFonts w:eastAsia="Times New Roman" w:cstheme="minorHAnsi"/>
          <w:b/>
          <w:bCs/>
          <w:color w:val="111111"/>
          <w:sz w:val="24"/>
          <w:szCs w:val="24"/>
        </w:rPr>
        <w:t xml:space="preserve"> affordable housing, will DHCD provide subsidy? </w:t>
      </w:r>
    </w:p>
    <w:p w14:paraId="4660237F" w14:textId="77777777" w:rsidR="008F1C6F" w:rsidRPr="008F1C6F" w:rsidRDefault="008F1C6F" w:rsidP="008F1C6F">
      <w:pPr>
        <w:shd w:val="clear" w:color="auto" w:fill="FFFFFF"/>
        <w:spacing w:before="100" w:beforeAutospacing="1" w:after="100" w:afterAutospacing="1" w:line="240" w:lineRule="auto"/>
        <w:rPr>
          <w:rFonts w:eastAsia="Times New Roman" w:cstheme="minorHAnsi"/>
          <w:color w:val="111111"/>
          <w:sz w:val="24"/>
          <w:szCs w:val="24"/>
        </w:rPr>
      </w:pPr>
      <w:r w:rsidRPr="008F1C6F">
        <w:rPr>
          <w:rFonts w:eastAsia="Times New Roman" w:cstheme="minorHAnsi"/>
          <w:color w:val="111111"/>
          <w:sz w:val="24"/>
          <w:szCs w:val="24"/>
        </w:rPr>
        <w:t>Respondents should not expect subsidy from the Department of Housing and Community Development. </w:t>
      </w:r>
    </w:p>
    <w:p w14:paraId="757E54C1" w14:textId="17CA5B5C" w:rsidR="008F1C6F" w:rsidRPr="00D35A97" w:rsidRDefault="00D35A97" w:rsidP="00D35A97">
      <w:pPr>
        <w:pStyle w:val="ListParagraph"/>
        <w:numPr>
          <w:ilvl w:val="0"/>
          <w:numId w:val="32"/>
        </w:numPr>
        <w:shd w:val="clear" w:color="auto" w:fill="FFFFFF"/>
        <w:spacing w:after="0" w:line="240" w:lineRule="auto"/>
        <w:rPr>
          <w:rFonts w:eastAsia="Times New Roman" w:cstheme="minorHAnsi"/>
          <w:color w:val="111111"/>
          <w:sz w:val="24"/>
          <w:szCs w:val="24"/>
        </w:rPr>
      </w:pPr>
      <w:r>
        <w:rPr>
          <w:rFonts w:eastAsia="Times New Roman" w:cstheme="minorHAnsi"/>
          <w:b/>
          <w:bCs/>
          <w:color w:val="111111"/>
          <w:sz w:val="24"/>
          <w:szCs w:val="24"/>
        </w:rPr>
        <w:t xml:space="preserve"> If we are unable to attend the site inspection, will there be additional opportunities to tour the interior of the buildings? </w:t>
      </w:r>
      <w:r w:rsidR="008F1C6F" w:rsidRPr="00D35A97">
        <w:rPr>
          <w:rFonts w:eastAsia="Times New Roman" w:cstheme="minorHAnsi"/>
          <w:color w:val="111111"/>
          <w:sz w:val="24"/>
          <w:szCs w:val="24"/>
        </w:rPr>
        <w:t xml:space="preserve">                                                                    </w:t>
      </w:r>
    </w:p>
    <w:p w14:paraId="0A866CF3" w14:textId="5C0F3E1E" w:rsidR="008F1C6F" w:rsidRPr="008F1C6F" w:rsidRDefault="00D35A97" w:rsidP="008F1C6F">
      <w:pPr>
        <w:shd w:val="clear" w:color="auto" w:fill="FFFFFF"/>
        <w:spacing w:before="100" w:beforeAutospacing="1" w:after="100" w:afterAutospacing="1" w:line="240" w:lineRule="auto"/>
        <w:rPr>
          <w:rFonts w:eastAsia="Times New Roman" w:cstheme="minorHAnsi"/>
          <w:color w:val="111111"/>
          <w:sz w:val="24"/>
          <w:szCs w:val="24"/>
        </w:rPr>
      </w:pPr>
      <w:r>
        <w:rPr>
          <w:rFonts w:eastAsia="Times New Roman" w:cstheme="minorHAnsi"/>
          <w:color w:val="111111"/>
          <w:sz w:val="24"/>
          <w:szCs w:val="24"/>
        </w:rPr>
        <w:lastRenderedPageBreak/>
        <w:t>RFP sites are only available for inspections on the established date and time.  The neighborhood development team will work to provide video</w:t>
      </w:r>
      <w:r w:rsidR="000F40BF">
        <w:rPr>
          <w:rFonts w:eastAsia="Times New Roman" w:cstheme="minorHAnsi"/>
          <w:color w:val="111111"/>
          <w:sz w:val="24"/>
          <w:szCs w:val="24"/>
        </w:rPr>
        <w:t xml:space="preserve"> recordings of the interiors of the property. </w:t>
      </w:r>
      <w:r w:rsidR="008F1C6F" w:rsidRPr="008F1C6F">
        <w:rPr>
          <w:rFonts w:eastAsia="Times New Roman" w:cstheme="minorHAnsi"/>
          <w:color w:val="111111"/>
          <w:sz w:val="24"/>
          <w:szCs w:val="24"/>
        </w:rPr>
        <w:t>Participants in the site inspections will be able to visually survey and measure all aspects of the building that are deemed safe to tour. </w:t>
      </w:r>
    </w:p>
    <w:p w14:paraId="39726FD7" w14:textId="183FFAA6" w:rsidR="008F1C6F" w:rsidRPr="000F40BF" w:rsidRDefault="008F1C6F" w:rsidP="000F40BF">
      <w:pPr>
        <w:pStyle w:val="ListParagraph"/>
        <w:numPr>
          <w:ilvl w:val="0"/>
          <w:numId w:val="32"/>
        </w:numPr>
        <w:shd w:val="clear" w:color="auto" w:fill="FFFFFF"/>
        <w:spacing w:after="0" w:line="240" w:lineRule="auto"/>
        <w:rPr>
          <w:rFonts w:eastAsia="Times New Roman" w:cstheme="minorHAnsi"/>
          <w:color w:val="111111"/>
          <w:sz w:val="24"/>
          <w:szCs w:val="24"/>
        </w:rPr>
      </w:pPr>
      <w:r w:rsidRPr="000F40BF">
        <w:rPr>
          <w:rFonts w:eastAsia="Times New Roman" w:cstheme="minorHAnsi"/>
          <w:b/>
          <w:bCs/>
          <w:color w:val="111111"/>
          <w:sz w:val="24"/>
          <w:szCs w:val="24"/>
        </w:rPr>
        <w:t>Can foreign companies participate in the bidding opportunity? </w:t>
      </w:r>
      <w:r w:rsidRPr="000F40BF">
        <w:rPr>
          <w:rFonts w:eastAsia="Times New Roman" w:cstheme="minorHAnsi"/>
          <w:color w:val="111111"/>
          <w:sz w:val="24"/>
          <w:szCs w:val="24"/>
        </w:rPr>
        <w:t>       </w:t>
      </w:r>
    </w:p>
    <w:p w14:paraId="76395CA0" w14:textId="77777777" w:rsidR="008F1C6F" w:rsidRPr="008F1C6F" w:rsidRDefault="008F1C6F" w:rsidP="008F1C6F">
      <w:pPr>
        <w:shd w:val="clear" w:color="auto" w:fill="FFFFFF"/>
        <w:spacing w:before="100" w:beforeAutospacing="1" w:after="100" w:afterAutospacing="1" w:line="240" w:lineRule="auto"/>
        <w:rPr>
          <w:rFonts w:eastAsia="Times New Roman" w:cstheme="minorHAnsi"/>
          <w:color w:val="111111"/>
          <w:sz w:val="24"/>
          <w:szCs w:val="24"/>
        </w:rPr>
      </w:pPr>
      <w:r w:rsidRPr="008F1C6F">
        <w:rPr>
          <w:rFonts w:eastAsia="Times New Roman" w:cstheme="minorHAnsi"/>
          <w:color w:val="111111"/>
          <w:sz w:val="24"/>
          <w:szCs w:val="24"/>
        </w:rPr>
        <w:t>How to register a foreign LLC: </w:t>
      </w:r>
      <w:hyperlink r:id="rId10" w:tgtFrame="_blank" w:tooltip="Original URL: https://dat.maryland.gov/businesses/Pages/Non-Maryland-(Foreign)-Business-Entities.aspx. Click or tap if you trust this link." w:history="1">
        <w:r w:rsidRPr="008F1C6F">
          <w:rPr>
            <w:rFonts w:eastAsia="Times New Roman" w:cstheme="minorHAnsi"/>
            <w:color w:val="0000FF"/>
            <w:sz w:val="24"/>
            <w:szCs w:val="24"/>
            <w:u w:val="single"/>
          </w:rPr>
          <w:t>https://dat.maryland.gov/businesses/Pages/Non-Maryland-(Foreign)-Business-Entities.aspx</w:t>
        </w:r>
      </w:hyperlink>
      <w:r w:rsidRPr="008F1C6F">
        <w:rPr>
          <w:rFonts w:eastAsia="Times New Roman" w:cstheme="minorHAnsi"/>
          <w:color w:val="111111"/>
          <w:sz w:val="24"/>
          <w:szCs w:val="24"/>
        </w:rPr>
        <w:t> </w:t>
      </w:r>
    </w:p>
    <w:p w14:paraId="11A357F2" w14:textId="601BE59C" w:rsidR="008F1C6F" w:rsidRPr="000F40BF" w:rsidRDefault="008F1C6F" w:rsidP="000F40BF">
      <w:pPr>
        <w:pStyle w:val="ListParagraph"/>
        <w:numPr>
          <w:ilvl w:val="0"/>
          <w:numId w:val="32"/>
        </w:numPr>
        <w:shd w:val="clear" w:color="auto" w:fill="FFFFFF"/>
        <w:spacing w:after="0" w:line="240" w:lineRule="auto"/>
        <w:rPr>
          <w:rFonts w:eastAsia="Times New Roman" w:cstheme="minorHAnsi"/>
          <w:color w:val="111111"/>
          <w:sz w:val="24"/>
          <w:szCs w:val="24"/>
        </w:rPr>
      </w:pPr>
      <w:r w:rsidRPr="000F40BF">
        <w:rPr>
          <w:rFonts w:eastAsia="Times New Roman" w:cstheme="minorHAnsi"/>
          <w:b/>
          <w:bCs/>
          <w:color w:val="111111"/>
          <w:sz w:val="24"/>
          <w:szCs w:val="24"/>
        </w:rPr>
        <w:t>Can we contact our neighborhood development officer during this process? </w:t>
      </w:r>
      <w:r w:rsidRPr="000F40BF">
        <w:rPr>
          <w:rFonts w:eastAsia="Times New Roman" w:cstheme="minorHAnsi"/>
          <w:color w:val="111111"/>
          <w:sz w:val="24"/>
          <w:szCs w:val="24"/>
        </w:rPr>
        <w:t>                                                                           </w:t>
      </w:r>
    </w:p>
    <w:p w14:paraId="42718F18" w14:textId="2E1BDE06" w:rsidR="008F1C6F" w:rsidRDefault="008F1C6F" w:rsidP="008F1C6F">
      <w:pPr>
        <w:shd w:val="clear" w:color="auto" w:fill="FFFFFF"/>
        <w:spacing w:before="100" w:beforeAutospacing="1" w:after="100" w:afterAutospacing="1" w:line="240" w:lineRule="auto"/>
        <w:rPr>
          <w:rFonts w:eastAsia="Times New Roman" w:cstheme="minorHAnsi"/>
          <w:color w:val="111111"/>
          <w:sz w:val="24"/>
          <w:szCs w:val="24"/>
        </w:rPr>
      </w:pPr>
      <w:r w:rsidRPr="008F1C6F">
        <w:rPr>
          <w:rFonts w:eastAsia="Times New Roman" w:cstheme="minorHAnsi"/>
          <w:color w:val="111111"/>
          <w:sz w:val="24"/>
          <w:szCs w:val="24"/>
        </w:rPr>
        <w:t>We encourage all respondents to contact the respective neighborhood development officer. </w:t>
      </w:r>
    </w:p>
    <w:p w14:paraId="7E215934" w14:textId="6FA193F6" w:rsidR="000F40BF" w:rsidRDefault="000F40BF" w:rsidP="008F1C6F">
      <w:pPr>
        <w:shd w:val="clear" w:color="auto" w:fill="FFFFFF"/>
        <w:spacing w:before="100" w:beforeAutospacing="1" w:after="100" w:afterAutospacing="1" w:line="240" w:lineRule="auto"/>
        <w:rPr>
          <w:rFonts w:eastAsia="Times New Roman" w:cstheme="minorHAnsi"/>
          <w:color w:val="111111"/>
          <w:sz w:val="24"/>
          <w:szCs w:val="24"/>
        </w:rPr>
      </w:pPr>
      <w:r w:rsidRPr="0044413D">
        <w:rPr>
          <w:rFonts w:eastAsia="Times New Roman" w:cstheme="minorHAnsi"/>
          <w:b/>
          <w:bCs/>
          <w:color w:val="111111"/>
          <w:sz w:val="24"/>
          <w:szCs w:val="24"/>
        </w:rPr>
        <w:t>1630 Patterson Park Avenue</w:t>
      </w:r>
      <w:r>
        <w:rPr>
          <w:rFonts w:eastAsia="Times New Roman" w:cstheme="minorHAnsi"/>
          <w:color w:val="111111"/>
          <w:sz w:val="24"/>
          <w:szCs w:val="24"/>
        </w:rPr>
        <w:t xml:space="preserve"> - Nikki Cooper-Moore </w:t>
      </w:r>
      <w:r w:rsidR="0044413D">
        <w:rPr>
          <w:rFonts w:eastAsia="Times New Roman" w:cstheme="minorHAnsi"/>
          <w:color w:val="111111"/>
          <w:sz w:val="24"/>
          <w:szCs w:val="24"/>
        </w:rPr>
        <w:t xml:space="preserve">- </w:t>
      </w:r>
      <w:r w:rsidR="0044413D" w:rsidRPr="0044413D">
        <w:rPr>
          <w:rFonts w:eastAsia="Times New Roman" w:cstheme="minorHAnsi"/>
          <w:color w:val="111111"/>
          <w:sz w:val="24"/>
          <w:szCs w:val="24"/>
        </w:rPr>
        <w:t>Nikki.cooper@baltimorecity.gov</w:t>
      </w:r>
    </w:p>
    <w:p w14:paraId="54DAE61D" w14:textId="7F530847" w:rsidR="000F40BF" w:rsidRDefault="000F40BF" w:rsidP="008F1C6F">
      <w:pPr>
        <w:shd w:val="clear" w:color="auto" w:fill="FFFFFF"/>
        <w:spacing w:before="100" w:beforeAutospacing="1" w:after="100" w:afterAutospacing="1" w:line="240" w:lineRule="auto"/>
        <w:rPr>
          <w:rFonts w:eastAsia="Times New Roman" w:cstheme="minorHAnsi"/>
          <w:color w:val="111111"/>
          <w:sz w:val="24"/>
          <w:szCs w:val="24"/>
        </w:rPr>
      </w:pPr>
      <w:r w:rsidRPr="0044413D">
        <w:rPr>
          <w:rFonts w:eastAsia="Times New Roman" w:cstheme="minorHAnsi"/>
          <w:b/>
          <w:bCs/>
          <w:color w:val="111111"/>
          <w:sz w:val="24"/>
          <w:szCs w:val="24"/>
        </w:rPr>
        <w:t xml:space="preserve">5837 Belair </w:t>
      </w:r>
      <w:proofErr w:type="gramStart"/>
      <w:r w:rsidRPr="0044413D">
        <w:rPr>
          <w:rFonts w:eastAsia="Times New Roman" w:cstheme="minorHAnsi"/>
          <w:b/>
          <w:bCs/>
          <w:color w:val="111111"/>
          <w:sz w:val="24"/>
          <w:szCs w:val="24"/>
        </w:rPr>
        <w:t>Road</w:t>
      </w:r>
      <w:r>
        <w:rPr>
          <w:rFonts w:eastAsia="Times New Roman" w:cstheme="minorHAnsi"/>
          <w:color w:val="111111"/>
          <w:sz w:val="24"/>
          <w:szCs w:val="24"/>
        </w:rPr>
        <w:t xml:space="preserve">  -</w:t>
      </w:r>
      <w:proofErr w:type="gramEnd"/>
      <w:r>
        <w:rPr>
          <w:rFonts w:eastAsia="Times New Roman" w:cstheme="minorHAnsi"/>
          <w:color w:val="111111"/>
          <w:sz w:val="24"/>
          <w:szCs w:val="24"/>
        </w:rPr>
        <w:t xml:space="preserve">  Eric P Lee</w:t>
      </w:r>
      <w:r w:rsidR="0044413D">
        <w:rPr>
          <w:rFonts w:eastAsia="Times New Roman" w:cstheme="minorHAnsi"/>
          <w:color w:val="111111"/>
          <w:sz w:val="24"/>
          <w:szCs w:val="24"/>
        </w:rPr>
        <w:t xml:space="preserve"> - </w:t>
      </w:r>
      <w:r w:rsidR="0044413D" w:rsidRPr="0044413D">
        <w:rPr>
          <w:rFonts w:eastAsia="Times New Roman" w:cstheme="minorHAnsi"/>
          <w:color w:val="111111"/>
          <w:sz w:val="24"/>
          <w:szCs w:val="24"/>
        </w:rPr>
        <w:t>EricP.Lee@baltimorecity.gov</w:t>
      </w:r>
    </w:p>
    <w:p w14:paraId="115EF55C" w14:textId="7111C389" w:rsidR="000F40BF" w:rsidRDefault="000F40BF" w:rsidP="008F1C6F">
      <w:pPr>
        <w:shd w:val="clear" w:color="auto" w:fill="FFFFFF"/>
        <w:spacing w:before="100" w:beforeAutospacing="1" w:after="100" w:afterAutospacing="1" w:line="240" w:lineRule="auto"/>
        <w:rPr>
          <w:rFonts w:eastAsia="Times New Roman" w:cstheme="minorHAnsi"/>
          <w:color w:val="111111"/>
          <w:sz w:val="24"/>
          <w:szCs w:val="24"/>
        </w:rPr>
      </w:pPr>
      <w:r w:rsidRPr="0044413D">
        <w:rPr>
          <w:rFonts w:eastAsia="Times New Roman" w:cstheme="minorHAnsi"/>
          <w:b/>
          <w:bCs/>
          <w:color w:val="111111"/>
          <w:sz w:val="24"/>
          <w:szCs w:val="24"/>
        </w:rPr>
        <w:t xml:space="preserve">1101 Winston </w:t>
      </w:r>
      <w:proofErr w:type="gramStart"/>
      <w:r w:rsidRPr="0044413D">
        <w:rPr>
          <w:rFonts w:eastAsia="Times New Roman" w:cstheme="minorHAnsi"/>
          <w:b/>
          <w:bCs/>
          <w:color w:val="111111"/>
          <w:sz w:val="24"/>
          <w:szCs w:val="24"/>
        </w:rPr>
        <w:t>Avenue</w:t>
      </w:r>
      <w:r>
        <w:rPr>
          <w:rFonts w:eastAsia="Times New Roman" w:cstheme="minorHAnsi"/>
          <w:color w:val="111111"/>
          <w:sz w:val="24"/>
          <w:szCs w:val="24"/>
        </w:rPr>
        <w:t xml:space="preserve">  -</w:t>
      </w:r>
      <w:proofErr w:type="gramEnd"/>
      <w:r>
        <w:rPr>
          <w:rFonts w:eastAsia="Times New Roman" w:cstheme="minorHAnsi"/>
          <w:color w:val="111111"/>
          <w:sz w:val="24"/>
          <w:szCs w:val="24"/>
        </w:rPr>
        <w:t xml:space="preserve">  Eric P. Lee</w:t>
      </w:r>
      <w:r w:rsidR="0044413D">
        <w:rPr>
          <w:rFonts w:eastAsia="Times New Roman" w:cstheme="minorHAnsi"/>
          <w:color w:val="111111"/>
          <w:sz w:val="24"/>
          <w:szCs w:val="24"/>
        </w:rPr>
        <w:t xml:space="preserve"> - </w:t>
      </w:r>
      <w:r w:rsidR="0044413D" w:rsidRPr="0044413D">
        <w:rPr>
          <w:rFonts w:eastAsia="Times New Roman" w:cstheme="minorHAnsi"/>
          <w:color w:val="111111"/>
          <w:sz w:val="24"/>
          <w:szCs w:val="24"/>
        </w:rPr>
        <w:t>EricP.Lee@baltimorecity.gov</w:t>
      </w:r>
    </w:p>
    <w:p w14:paraId="2AFAB2F0" w14:textId="2B3B96CE" w:rsidR="000F40BF" w:rsidRDefault="000F40BF" w:rsidP="008F1C6F">
      <w:pPr>
        <w:shd w:val="clear" w:color="auto" w:fill="FFFFFF"/>
        <w:spacing w:before="100" w:beforeAutospacing="1" w:after="100" w:afterAutospacing="1" w:line="240" w:lineRule="auto"/>
        <w:rPr>
          <w:rFonts w:eastAsia="Times New Roman" w:cstheme="minorHAnsi"/>
          <w:color w:val="111111"/>
          <w:sz w:val="24"/>
          <w:szCs w:val="24"/>
        </w:rPr>
      </w:pPr>
      <w:r w:rsidRPr="0044413D">
        <w:rPr>
          <w:rFonts w:eastAsia="Times New Roman" w:cstheme="minorHAnsi"/>
          <w:b/>
          <w:bCs/>
          <w:color w:val="111111"/>
          <w:sz w:val="24"/>
          <w:szCs w:val="24"/>
        </w:rPr>
        <w:t xml:space="preserve">1200 N. Fremont </w:t>
      </w:r>
      <w:proofErr w:type="gramStart"/>
      <w:r w:rsidRPr="0044413D">
        <w:rPr>
          <w:rFonts w:eastAsia="Times New Roman" w:cstheme="minorHAnsi"/>
          <w:b/>
          <w:bCs/>
          <w:color w:val="111111"/>
          <w:sz w:val="24"/>
          <w:szCs w:val="24"/>
        </w:rPr>
        <w:t>Avenue</w:t>
      </w:r>
      <w:r>
        <w:rPr>
          <w:rFonts w:eastAsia="Times New Roman" w:cstheme="minorHAnsi"/>
          <w:color w:val="111111"/>
          <w:sz w:val="24"/>
          <w:szCs w:val="24"/>
        </w:rPr>
        <w:t xml:space="preserve">  -</w:t>
      </w:r>
      <w:proofErr w:type="gramEnd"/>
      <w:r>
        <w:rPr>
          <w:rFonts w:eastAsia="Times New Roman" w:cstheme="minorHAnsi"/>
          <w:color w:val="111111"/>
          <w:sz w:val="24"/>
          <w:szCs w:val="24"/>
        </w:rPr>
        <w:t xml:space="preserve">  Howard Tutman</w:t>
      </w:r>
      <w:r w:rsidR="0044413D">
        <w:rPr>
          <w:rFonts w:eastAsia="Times New Roman" w:cstheme="minorHAnsi"/>
          <w:color w:val="111111"/>
          <w:sz w:val="24"/>
          <w:szCs w:val="24"/>
        </w:rPr>
        <w:t xml:space="preserve"> - </w:t>
      </w:r>
      <w:r w:rsidR="0044413D" w:rsidRPr="0044413D">
        <w:rPr>
          <w:rFonts w:eastAsia="Times New Roman" w:cstheme="minorHAnsi"/>
          <w:color w:val="111111"/>
          <w:sz w:val="24"/>
          <w:szCs w:val="24"/>
        </w:rPr>
        <w:t>Howard.Tutman@baltimorecity.gov</w:t>
      </w:r>
    </w:p>
    <w:p w14:paraId="729EE1AF" w14:textId="3ECBDC61" w:rsidR="000F40BF" w:rsidRDefault="000F40BF" w:rsidP="008F1C6F">
      <w:pPr>
        <w:shd w:val="clear" w:color="auto" w:fill="FFFFFF"/>
        <w:spacing w:before="100" w:beforeAutospacing="1" w:after="100" w:afterAutospacing="1" w:line="240" w:lineRule="auto"/>
        <w:rPr>
          <w:rFonts w:eastAsia="Times New Roman" w:cstheme="minorHAnsi"/>
          <w:color w:val="111111"/>
          <w:sz w:val="24"/>
          <w:szCs w:val="24"/>
        </w:rPr>
      </w:pPr>
      <w:r w:rsidRPr="0044413D">
        <w:rPr>
          <w:rFonts w:eastAsia="Times New Roman" w:cstheme="minorHAnsi"/>
          <w:b/>
          <w:bCs/>
          <w:color w:val="111111"/>
          <w:sz w:val="24"/>
          <w:szCs w:val="24"/>
        </w:rPr>
        <w:t xml:space="preserve">5545 </w:t>
      </w:r>
      <w:proofErr w:type="spellStart"/>
      <w:r w:rsidRPr="0044413D">
        <w:rPr>
          <w:rFonts w:eastAsia="Times New Roman" w:cstheme="minorHAnsi"/>
          <w:b/>
          <w:bCs/>
          <w:color w:val="111111"/>
          <w:sz w:val="24"/>
          <w:szCs w:val="24"/>
        </w:rPr>
        <w:t>Kennison</w:t>
      </w:r>
      <w:proofErr w:type="spellEnd"/>
      <w:r w:rsidRPr="0044413D">
        <w:rPr>
          <w:rFonts w:eastAsia="Times New Roman" w:cstheme="minorHAnsi"/>
          <w:b/>
          <w:bCs/>
          <w:color w:val="111111"/>
          <w:sz w:val="24"/>
          <w:szCs w:val="24"/>
        </w:rPr>
        <w:t xml:space="preserve"> </w:t>
      </w:r>
      <w:proofErr w:type="gramStart"/>
      <w:r w:rsidRPr="0044413D">
        <w:rPr>
          <w:rFonts w:eastAsia="Times New Roman" w:cstheme="minorHAnsi"/>
          <w:b/>
          <w:bCs/>
          <w:color w:val="111111"/>
          <w:sz w:val="24"/>
          <w:szCs w:val="24"/>
        </w:rPr>
        <w:t>Avenue</w:t>
      </w:r>
      <w:r>
        <w:rPr>
          <w:rFonts w:eastAsia="Times New Roman" w:cstheme="minorHAnsi"/>
          <w:color w:val="111111"/>
          <w:sz w:val="24"/>
          <w:szCs w:val="24"/>
        </w:rPr>
        <w:t xml:space="preserve">  -</w:t>
      </w:r>
      <w:proofErr w:type="gramEnd"/>
      <w:r>
        <w:rPr>
          <w:rFonts w:eastAsia="Times New Roman" w:cstheme="minorHAnsi"/>
          <w:color w:val="111111"/>
          <w:sz w:val="24"/>
          <w:szCs w:val="24"/>
        </w:rPr>
        <w:t xml:space="preserve">  Kelly Baccala</w:t>
      </w:r>
      <w:r w:rsidR="0044413D">
        <w:rPr>
          <w:rFonts w:eastAsia="Times New Roman" w:cstheme="minorHAnsi"/>
          <w:color w:val="111111"/>
          <w:sz w:val="24"/>
          <w:szCs w:val="24"/>
        </w:rPr>
        <w:t xml:space="preserve"> - </w:t>
      </w:r>
      <w:r w:rsidR="0044413D" w:rsidRPr="0044413D">
        <w:rPr>
          <w:rFonts w:eastAsia="Times New Roman" w:cstheme="minorHAnsi"/>
          <w:color w:val="111111"/>
          <w:sz w:val="24"/>
          <w:szCs w:val="24"/>
        </w:rPr>
        <w:t>Kelly.Baccala@baltimorecity.gov</w:t>
      </w:r>
    </w:p>
    <w:p w14:paraId="2FBDA634" w14:textId="5ACDC183" w:rsidR="000F40BF" w:rsidRDefault="000F40BF" w:rsidP="008F1C6F">
      <w:pPr>
        <w:shd w:val="clear" w:color="auto" w:fill="FFFFFF"/>
        <w:spacing w:before="100" w:beforeAutospacing="1" w:after="100" w:afterAutospacing="1" w:line="240" w:lineRule="auto"/>
        <w:rPr>
          <w:rFonts w:eastAsia="Times New Roman" w:cstheme="minorHAnsi"/>
          <w:color w:val="111111"/>
          <w:sz w:val="24"/>
          <w:szCs w:val="24"/>
        </w:rPr>
      </w:pPr>
      <w:r w:rsidRPr="0044413D">
        <w:rPr>
          <w:rFonts w:eastAsia="Times New Roman" w:cstheme="minorHAnsi"/>
          <w:b/>
          <w:bCs/>
          <w:color w:val="111111"/>
          <w:sz w:val="24"/>
          <w:szCs w:val="24"/>
        </w:rPr>
        <w:t xml:space="preserve">800 Poplar Grove </w:t>
      </w:r>
      <w:proofErr w:type="gramStart"/>
      <w:r w:rsidRPr="0044413D">
        <w:rPr>
          <w:rFonts w:eastAsia="Times New Roman" w:cstheme="minorHAnsi"/>
          <w:b/>
          <w:bCs/>
          <w:color w:val="111111"/>
          <w:sz w:val="24"/>
          <w:szCs w:val="24"/>
        </w:rPr>
        <w:t>Street</w:t>
      </w:r>
      <w:r>
        <w:rPr>
          <w:rFonts w:eastAsia="Times New Roman" w:cstheme="minorHAnsi"/>
          <w:color w:val="111111"/>
          <w:sz w:val="24"/>
          <w:szCs w:val="24"/>
        </w:rPr>
        <w:t xml:space="preserve">  -</w:t>
      </w:r>
      <w:proofErr w:type="gramEnd"/>
      <w:r>
        <w:rPr>
          <w:rFonts w:eastAsia="Times New Roman" w:cstheme="minorHAnsi"/>
          <w:color w:val="111111"/>
          <w:sz w:val="24"/>
          <w:szCs w:val="24"/>
        </w:rPr>
        <w:t xml:space="preserve">  Howard Tutman</w:t>
      </w:r>
      <w:r w:rsidR="0044413D">
        <w:rPr>
          <w:rFonts w:eastAsia="Times New Roman" w:cstheme="minorHAnsi"/>
          <w:color w:val="111111"/>
          <w:sz w:val="24"/>
          <w:szCs w:val="24"/>
        </w:rPr>
        <w:t xml:space="preserve"> - </w:t>
      </w:r>
      <w:r w:rsidR="0044413D" w:rsidRPr="0044413D">
        <w:rPr>
          <w:rFonts w:eastAsia="Times New Roman" w:cstheme="minorHAnsi"/>
          <w:color w:val="111111"/>
          <w:sz w:val="24"/>
          <w:szCs w:val="24"/>
        </w:rPr>
        <w:t>Howard.Tutman@baltimorecity.gov</w:t>
      </w:r>
    </w:p>
    <w:p w14:paraId="3D997383" w14:textId="0A0B93F9" w:rsidR="000F40BF" w:rsidRDefault="000F40BF" w:rsidP="008F1C6F">
      <w:pPr>
        <w:shd w:val="clear" w:color="auto" w:fill="FFFFFF"/>
        <w:spacing w:before="100" w:beforeAutospacing="1" w:after="100" w:afterAutospacing="1" w:line="240" w:lineRule="auto"/>
        <w:rPr>
          <w:rFonts w:eastAsia="Times New Roman" w:cstheme="minorHAnsi"/>
          <w:color w:val="111111"/>
          <w:sz w:val="24"/>
          <w:szCs w:val="24"/>
        </w:rPr>
      </w:pPr>
      <w:r w:rsidRPr="0044413D">
        <w:rPr>
          <w:rFonts w:eastAsia="Times New Roman" w:cstheme="minorHAnsi"/>
          <w:b/>
          <w:bCs/>
          <w:color w:val="111111"/>
          <w:sz w:val="24"/>
          <w:szCs w:val="24"/>
        </w:rPr>
        <w:t xml:space="preserve">4419 &amp; 4431 Reisterstown </w:t>
      </w:r>
      <w:proofErr w:type="gramStart"/>
      <w:r w:rsidRPr="0044413D">
        <w:rPr>
          <w:rFonts w:eastAsia="Times New Roman" w:cstheme="minorHAnsi"/>
          <w:b/>
          <w:bCs/>
          <w:color w:val="111111"/>
          <w:sz w:val="24"/>
          <w:szCs w:val="24"/>
        </w:rPr>
        <w:t>Road</w:t>
      </w:r>
      <w:r>
        <w:rPr>
          <w:rFonts w:eastAsia="Times New Roman" w:cstheme="minorHAnsi"/>
          <w:color w:val="111111"/>
          <w:sz w:val="24"/>
          <w:szCs w:val="24"/>
        </w:rPr>
        <w:t xml:space="preserve">  -</w:t>
      </w:r>
      <w:proofErr w:type="gramEnd"/>
      <w:r>
        <w:rPr>
          <w:rFonts w:eastAsia="Times New Roman" w:cstheme="minorHAnsi"/>
          <w:color w:val="111111"/>
          <w:sz w:val="24"/>
          <w:szCs w:val="24"/>
        </w:rPr>
        <w:t xml:space="preserve">  Kelly Baccala</w:t>
      </w:r>
      <w:r w:rsidR="0044413D">
        <w:rPr>
          <w:rFonts w:eastAsia="Times New Roman" w:cstheme="minorHAnsi"/>
          <w:color w:val="111111"/>
          <w:sz w:val="24"/>
          <w:szCs w:val="24"/>
        </w:rPr>
        <w:t xml:space="preserve"> - </w:t>
      </w:r>
      <w:r w:rsidR="0044413D" w:rsidRPr="0044413D">
        <w:rPr>
          <w:rFonts w:eastAsia="Times New Roman" w:cstheme="minorHAnsi"/>
          <w:color w:val="111111"/>
          <w:sz w:val="24"/>
          <w:szCs w:val="24"/>
        </w:rPr>
        <w:t>Kelly.Baccala@baltimorecity.gov</w:t>
      </w:r>
    </w:p>
    <w:p w14:paraId="723DC5E9" w14:textId="7B94B5CE" w:rsidR="000F40BF" w:rsidRDefault="000F40BF" w:rsidP="008F1C6F">
      <w:pPr>
        <w:shd w:val="clear" w:color="auto" w:fill="FFFFFF"/>
        <w:spacing w:before="100" w:beforeAutospacing="1" w:after="100" w:afterAutospacing="1" w:line="240" w:lineRule="auto"/>
        <w:rPr>
          <w:rFonts w:eastAsia="Times New Roman" w:cstheme="minorHAnsi"/>
          <w:color w:val="111111"/>
          <w:sz w:val="24"/>
          <w:szCs w:val="24"/>
        </w:rPr>
      </w:pPr>
      <w:r w:rsidRPr="0044413D">
        <w:rPr>
          <w:rFonts w:eastAsia="Times New Roman" w:cstheme="minorHAnsi"/>
          <w:b/>
          <w:bCs/>
          <w:color w:val="111111"/>
          <w:sz w:val="24"/>
          <w:szCs w:val="24"/>
        </w:rPr>
        <w:t xml:space="preserve">517 – 541 N. Mount </w:t>
      </w:r>
      <w:proofErr w:type="gramStart"/>
      <w:r w:rsidRPr="0044413D">
        <w:rPr>
          <w:rFonts w:eastAsia="Times New Roman" w:cstheme="minorHAnsi"/>
          <w:b/>
          <w:bCs/>
          <w:color w:val="111111"/>
          <w:sz w:val="24"/>
          <w:szCs w:val="24"/>
        </w:rPr>
        <w:t>Street</w:t>
      </w:r>
      <w:r>
        <w:rPr>
          <w:rFonts w:eastAsia="Times New Roman" w:cstheme="minorHAnsi"/>
          <w:color w:val="111111"/>
          <w:sz w:val="24"/>
          <w:szCs w:val="24"/>
        </w:rPr>
        <w:t xml:space="preserve">  -</w:t>
      </w:r>
      <w:proofErr w:type="gramEnd"/>
      <w:r>
        <w:rPr>
          <w:rFonts w:eastAsia="Times New Roman" w:cstheme="minorHAnsi"/>
          <w:color w:val="111111"/>
          <w:sz w:val="24"/>
          <w:szCs w:val="24"/>
        </w:rPr>
        <w:t xml:space="preserve">  Howard Tutman</w:t>
      </w:r>
      <w:r w:rsidR="0044413D">
        <w:rPr>
          <w:rFonts w:eastAsia="Times New Roman" w:cstheme="minorHAnsi"/>
          <w:color w:val="111111"/>
          <w:sz w:val="24"/>
          <w:szCs w:val="24"/>
        </w:rPr>
        <w:t xml:space="preserve"> - </w:t>
      </w:r>
      <w:r w:rsidR="0044413D" w:rsidRPr="0044413D">
        <w:rPr>
          <w:rFonts w:eastAsia="Times New Roman" w:cstheme="minorHAnsi"/>
          <w:color w:val="111111"/>
          <w:sz w:val="24"/>
          <w:szCs w:val="24"/>
        </w:rPr>
        <w:t>Howard.Tutman@baltimorecity.gov</w:t>
      </w:r>
    </w:p>
    <w:p w14:paraId="325F4034" w14:textId="0B05290E" w:rsidR="000F40BF" w:rsidRDefault="000F40BF" w:rsidP="008F1C6F">
      <w:pPr>
        <w:shd w:val="clear" w:color="auto" w:fill="FFFFFF"/>
        <w:spacing w:before="100" w:beforeAutospacing="1" w:after="100" w:afterAutospacing="1" w:line="240" w:lineRule="auto"/>
        <w:rPr>
          <w:rFonts w:eastAsia="Times New Roman" w:cstheme="minorHAnsi"/>
          <w:color w:val="111111"/>
          <w:sz w:val="24"/>
          <w:szCs w:val="24"/>
        </w:rPr>
      </w:pPr>
      <w:r w:rsidRPr="0044413D">
        <w:rPr>
          <w:rFonts w:eastAsia="Times New Roman" w:cstheme="minorHAnsi"/>
          <w:b/>
          <w:bCs/>
          <w:color w:val="111111"/>
          <w:sz w:val="24"/>
          <w:szCs w:val="24"/>
        </w:rPr>
        <w:t xml:space="preserve">4500 Pimlico Road, 3105 – 3519; 3106 – 3114 Wylie </w:t>
      </w:r>
      <w:proofErr w:type="gramStart"/>
      <w:r w:rsidRPr="0044413D">
        <w:rPr>
          <w:rFonts w:eastAsia="Times New Roman" w:cstheme="minorHAnsi"/>
          <w:b/>
          <w:bCs/>
          <w:color w:val="111111"/>
          <w:sz w:val="24"/>
          <w:szCs w:val="24"/>
        </w:rPr>
        <w:t>Avenue</w:t>
      </w:r>
      <w:r>
        <w:rPr>
          <w:rFonts w:eastAsia="Times New Roman" w:cstheme="minorHAnsi"/>
          <w:color w:val="111111"/>
          <w:sz w:val="24"/>
          <w:szCs w:val="24"/>
        </w:rPr>
        <w:t xml:space="preserve">  -</w:t>
      </w:r>
      <w:proofErr w:type="gramEnd"/>
      <w:r>
        <w:rPr>
          <w:rFonts w:eastAsia="Times New Roman" w:cstheme="minorHAnsi"/>
          <w:color w:val="111111"/>
          <w:sz w:val="24"/>
          <w:szCs w:val="24"/>
        </w:rPr>
        <w:t xml:space="preserve">  Kelly Baccala</w:t>
      </w:r>
      <w:r w:rsidR="0044413D">
        <w:rPr>
          <w:rFonts w:eastAsia="Times New Roman" w:cstheme="minorHAnsi"/>
          <w:color w:val="111111"/>
          <w:sz w:val="24"/>
          <w:szCs w:val="24"/>
        </w:rPr>
        <w:t xml:space="preserve"> - </w:t>
      </w:r>
      <w:r w:rsidR="0044413D" w:rsidRPr="0044413D">
        <w:rPr>
          <w:rFonts w:eastAsia="Times New Roman" w:cstheme="minorHAnsi"/>
          <w:color w:val="111111"/>
          <w:sz w:val="24"/>
          <w:szCs w:val="24"/>
        </w:rPr>
        <w:t>Kelly.Baccala@baltimorecity.gov</w:t>
      </w:r>
    </w:p>
    <w:p w14:paraId="284C4970" w14:textId="395F65F1" w:rsidR="000F40BF" w:rsidRDefault="000F40BF" w:rsidP="008F1C6F">
      <w:pPr>
        <w:shd w:val="clear" w:color="auto" w:fill="FFFFFF"/>
        <w:spacing w:before="100" w:beforeAutospacing="1" w:after="100" w:afterAutospacing="1" w:line="240" w:lineRule="auto"/>
        <w:rPr>
          <w:rFonts w:eastAsia="Times New Roman" w:cstheme="minorHAnsi"/>
          <w:color w:val="111111"/>
          <w:sz w:val="24"/>
          <w:szCs w:val="24"/>
        </w:rPr>
      </w:pPr>
      <w:r w:rsidRPr="0044413D">
        <w:rPr>
          <w:rFonts w:eastAsia="Times New Roman" w:cstheme="minorHAnsi"/>
          <w:b/>
          <w:bCs/>
          <w:color w:val="111111"/>
          <w:sz w:val="24"/>
          <w:szCs w:val="24"/>
        </w:rPr>
        <w:t>1900 blk N. Castle Street, 1900 blk N. Chester Street and 2025 E. 20</w:t>
      </w:r>
      <w:r w:rsidRPr="0044413D">
        <w:rPr>
          <w:rFonts w:eastAsia="Times New Roman" w:cstheme="minorHAnsi"/>
          <w:b/>
          <w:bCs/>
          <w:color w:val="111111"/>
          <w:sz w:val="24"/>
          <w:szCs w:val="24"/>
          <w:vertAlign w:val="superscript"/>
        </w:rPr>
        <w:t>th</w:t>
      </w:r>
      <w:r w:rsidRPr="0044413D">
        <w:rPr>
          <w:rFonts w:eastAsia="Times New Roman" w:cstheme="minorHAnsi"/>
          <w:b/>
          <w:bCs/>
          <w:color w:val="111111"/>
          <w:sz w:val="24"/>
          <w:szCs w:val="24"/>
        </w:rPr>
        <w:t xml:space="preserve"> </w:t>
      </w:r>
      <w:proofErr w:type="gramStart"/>
      <w:r w:rsidRPr="0044413D">
        <w:rPr>
          <w:rFonts w:eastAsia="Times New Roman" w:cstheme="minorHAnsi"/>
          <w:b/>
          <w:bCs/>
          <w:color w:val="111111"/>
          <w:sz w:val="24"/>
          <w:szCs w:val="24"/>
        </w:rPr>
        <w:t>Street</w:t>
      </w:r>
      <w:r>
        <w:rPr>
          <w:rFonts w:eastAsia="Times New Roman" w:cstheme="minorHAnsi"/>
          <w:color w:val="111111"/>
          <w:sz w:val="24"/>
          <w:szCs w:val="24"/>
        </w:rPr>
        <w:t xml:space="preserve">  -</w:t>
      </w:r>
      <w:proofErr w:type="gramEnd"/>
      <w:r>
        <w:rPr>
          <w:rFonts w:eastAsia="Times New Roman" w:cstheme="minorHAnsi"/>
          <w:color w:val="111111"/>
          <w:sz w:val="24"/>
          <w:szCs w:val="24"/>
        </w:rPr>
        <w:t xml:space="preserve">  Eric P. Lee</w:t>
      </w:r>
      <w:r w:rsidR="0044413D">
        <w:rPr>
          <w:rFonts w:eastAsia="Times New Roman" w:cstheme="minorHAnsi"/>
          <w:color w:val="111111"/>
          <w:sz w:val="24"/>
          <w:szCs w:val="24"/>
        </w:rPr>
        <w:t xml:space="preserve"> </w:t>
      </w:r>
      <w:r w:rsidR="0044413D" w:rsidRPr="0044413D">
        <w:rPr>
          <w:rFonts w:eastAsia="Times New Roman" w:cstheme="minorHAnsi"/>
          <w:color w:val="111111"/>
          <w:sz w:val="24"/>
          <w:szCs w:val="24"/>
        </w:rPr>
        <w:t>EricP.Lee@baltimorecity.gov</w:t>
      </w:r>
    </w:p>
    <w:p w14:paraId="4BCE0A1A" w14:textId="50A94A18" w:rsidR="008F1C6F" w:rsidRPr="0044413D" w:rsidRDefault="008F1C6F" w:rsidP="0044413D">
      <w:pPr>
        <w:pStyle w:val="ListParagraph"/>
        <w:numPr>
          <w:ilvl w:val="0"/>
          <w:numId w:val="32"/>
        </w:numPr>
        <w:shd w:val="clear" w:color="auto" w:fill="FFFFFF"/>
        <w:spacing w:after="0" w:line="240" w:lineRule="auto"/>
        <w:rPr>
          <w:rFonts w:eastAsia="Times New Roman" w:cstheme="minorHAnsi"/>
          <w:color w:val="111111"/>
          <w:sz w:val="24"/>
          <w:szCs w:val="24"/>
        </w:rPr>
      </w:pPr>
      <w:r w:rsidRPr="0044413D">
        <w:rPr>
          <w:rFonts w:eastAsia="Times New Roman" w:cstheme="minorHAnsi"/>
          <w:b/>
          <w:bCs/>
          <w:color w:val="111111"/>
          <w:sz w:val="24"/>
          <w:szCs w:val="24"/>
        </w:rPr>
        <w:t xml:space="preserve">Will we need to consider typical closing or transfer costs for the </w:t>
      </w:r>
      <w:proofErr w:type="gramStart"/>
      <w:r w:rsidRPr="0044413D">
        <w:rPr>
          <w:rFonts w:eastAsia="Times New Roman" w:cstheme="minorHAnsi"/>
          <w:b/>
          <w:bCs/>
          <w:color w:val="111111"/>
          <w:sz w:val="24"/>
          <w:szCs w:val="24"/>
        </w:rPr>
        <w:t>purchase</w:t>
      </w:r>
      <w:proofErr w:type="gramEnd"/>
      <w:r w:rsidRPr="0044413D">
        <w:rPr>
          <w:rFonts w:eastAsia="Times New Roman" w:cstheme="minorHAnsi"/>
          <w:b/>
          <w:bCs/>
          <w:color w:val="111111"/>
          <w:sz w:val="24"/>
          <w:szCs w:val="24"/>
        </w:rPr>
        <w:t xml:space="preserve"> and should we expect to pay the first year of property taxes? </w:t>
      </w:r>
      <w:r w:rsidRPr="0044413D">
        <w:rPr>
          <w:rFonts w:eastAsia="Times New Roman" w:cstheme="minorHAnsi"/>
          <w:color w:val="111111"/>
          <w:sz w:val="24"/>
          <w:szCs w:val="24"/>
        </w:rPr>
        <w:t>                                                                                                                         </w:t>
      </w:r>
    </w:p>
    <w:p w14:paraId="3A666BB3" w14:textId="77777777" w:rsidR="008F1C6F" w:rsidRPr="008F1C6F" w:rsidRDefault="008F1C6F" w:rsidP="008F1C6F">
      <w:pPr>
        <w:shd w:val="clear" w:color="auto" w:fill="FFFFFF"/>
        <w:spacing w:before="100" w:beforeAutospacing="1" w:after="100" w:afterAutospacing="1" w:line="240" w:lineRule="auto"/>
        <w:rPr>
          <w:rFonts w:eastAsia="Times New Roman" w:cstheme="minorHAnsi"/>
          <w:color w:val="111111"/>
          <w:sz w:val="24"/>
          <w:szCs w:val="24"/>
        </w:rPr>
      </w:pPr>
      <w:r w:rsidRPr="008F1C6F">
        <w:rPr>
          <w:rFonts w:eastAsia="Times New Roman" w:cstheme="minorHAnsi"/>
          <w:color w:val="111111"/>
          <w:sz w:val="24"/>
          <w:szCs w:val="24"/>
        </w:rPr>
        <w:t>Respondents will need to consider typical closing fees and the property taxes will be prorated based on the date of the sale.</w:t>
      </w:r>
    </w:p>
    <w:p w14:paraId="063E8D38" w14:textId="63E3E03C" w:rsidR="008F1C6F" w:rsidRPr="0044413D" w:rsidRDefault="008F1C6F" w:rsidP="0044413D">
      <w:pPr>
        <w:pStyle w:val="ListParagraph"/>
        <w:numPr>
          <w:ilvl w:val="0"/>
          <w:numId w:val="32"/>
        </w:numPr>
        <w:shd w:val="clear" w:color="auto" w:fill="FFFFFF"/>
        <w:spacing w:after="0" w:line="240" w:lineRule="auto"/>
        <w:rPr>
          <w:rFonts w:eastAsia="Times New Roman" w:cstheme="minorHAnsi"/>
          <w:color w:val="111111"/>
          <w:sz w:val="24"/>
          <w:szCs w:val="24"/>
        </w:rPr>
      </w:pPr>
      <w:r w:rsidRPr="0044413D">
        <w:rPr>
          <w:rFonts w:eastAsia="Times New Roman" w:cstheme="minorHAnsi"/>
          <w:b/>
          <w:bCs/>
          <w:color w:val="111111"/>
          <w:sz w:val="24"/>
          <w:szCs w:val="24"/>
        </w:rPr>
        <w:lastRenderedPageBreak/>
        <w:t>Will the City provide interior pictures of the sites, if available?</w:t>
      </w:r>
    </w:p>
    <w:p w14:paraId="28BC52FF" w14:textId="77777777" w:rsidR="008F1C6F" w:rsidRPr="008F1C6F" w:rsidRDefault="008F1C6F" w:rsidP="008F1C6F">
      <w:pPr>
        <w:shd w:val="clear" w:color="auto" w:fill="FFFFFF"/>
        <w:spacing w:before="100" w:beforeAutospacing="1" w:after="100" w:afterAutospacing="1" w:line="240" w:lineRule="auto"/>
        <w:rPr>
          <w:rFonts w:eastAsia="Times New Roman" w:cstheme="minorHAnsi"/>
          <w:color w:val="111111"/>
          <w:sz w:val="24"/>
          <w:szCs w:val="24"/>
        </w:rPr>
      </w:pPr>
      <w:r w:rsidRPr="008F1C6F">
        <w:rPr>
          <w:rFonts w:eastAsia="Times New Roman" w:cstheme="minorHAnsi"/>
          <w:color w:val="111111"/>
          <w:sz w:val="24"/>
          <w:szCs w:val="24"/>
        </w:rPr>
        <w:t>If available, the Neighborhood Development Officer will provide additional photos of the sites. </w:t>
      </w:r>
    </w:p>
    <w:p w14:paraId="5BC8B636" w14:textId="77777777" w:rsidR="00567AD4" w:rsidRPr="00D35A97" w:rsidRDefault="00F134C9">
      <w:pPr>
        <w:rPr>
          <w:rFonts w:cstheme="minorHAnsi"/>
        </w:rPr>
      </w:pPr>
    </w:p>
    <w:sectPr w:rsidR="00567AD4" w:rsidRPr="00D35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5E8D"/>
    <w:multiLevelType w:val="multilevel"/>
    <w:tmpl w:val="4200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37E31"/>
    <w:multiLevelType w:val="multilevel"/>
    <w:tmpl w:val="01F2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9129C"/>
    <w:multiLevelType w:val="multilevel"/>
    <w:tmpl w:val="608A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07D8F"/>
    <w:multiLevelType w:val="multilevel"/>
    <w:tmpl w:val="41E6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15609"/>
    <w:multiLevelType w:val="hybridMultilevel"/>
    <w:tmpl w:val="074EB87E"/>
    <w:lvl w:ilvl="0" w:tplc="8C1C93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D4972"/>
    <w:multiLevelType w:val="multilevel"/>
    <w:tmpl w:val="D2C8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95AD0"/>
    <w:multiLevelType w:val="multilevel"/>
    <w:tmpl w:val="2AC0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10A56"/>
    <w:multiLevelType w:val="multilevel"/>
    <w:tmpl w:val="692E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13082"/>
    <w:multiLevelType w:val="multilevel"/>
    <w:tmpl w:val="5B8E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D1E75"/>
    <w:multiLevelType w:val="multilevel"/>
    <w:tmpl w:val="3070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541B2"/>
    <w:multiLevelType w:val="multilevel"/>
    <w:tmpl w:val="1EA2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AE7E53"/>
    <w:multiLevelType w:val="multilevel"/>
    <w:tmpl w:val="FF02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92478F"/>
    <w:multiLevelType w:val="multilevel"/>
    <w:tmpl w:val="E4C2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E0238"/>
    <w:multiLevelType w:val="multilevel"/>
    <w:tmpl w:val="9F18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C19A7"/>
    <w:multiLevelType w:val="multilevel"/>
    <w:tmpl w:val="9D6C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C1686"/>
    <w:multiLevelType w:val="multilevel"/>
    <w:tmpl w:val="A476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B0CEC"/>
    <w:multiLevelType w:val="multilevel"/>
    <w:tmpl w:val="EAD8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0D5514"/>
    <w:multiLevelType w:val="multilevel"/>
    <w:tmpl w:val="5C98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84327A"/>
    <w:multiLevelType w:val="multilevel"/>
    <w:tmpl w:val="575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C173D8"/>
    <w:multiLevelType w:val="multilevel"/>
    <w:tmpl w:val="EFEA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A7F31"/>
    <w:multiLevelType w:val="multilevel"/>
    <w:tmpl w:val="B1D4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3D5D65"/>
    <w:multiLevelType w:val="multilevel"/>
    <w:tmpl w:val="5758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16A46"/>
    <w:multiLevelType w:val="multilevel"/>
    <w:tmpl w:val="A06A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E28CC"/>
    <w:multiLevelType w:val="multilevel"/>
    <w:tmpl w:val="B758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DC0C99"/>
    <w:multiLevelType w:val="multilevel"/>
    <w:tmpl w:val="EA1A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9222DB"/>
    <w:multiLevelType w:val="multilevel"/>
    <w:tmpl w:val="E5C6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C104AE"/>
    <w:multiLevelType w:val="multilevel"/>
    <w:tmpl w:val="480C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F91F9B"/>
    <w:multiLevelType w:val="multilevel"/>
    <w:tmpl w:val="62B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302E15"/>
    <w:multiLevelType w:val="multilevel"/>
    <w:tmpl w:val="1D9E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2F2BA1"/>
    <w:multiLevelType w:val="multilevel"/>
    <w:tmpl w:val="F9F6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A6F97"/>
    <w:multiLevelType w:val="multilevel"/>
    <w:tmpl w:val="7F16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42771E"/>
    <w:multiLevelType w:val="multilevel"/>
    <w:tmpl w:val="1122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8"/>
  </w:num>
  <w:num w:numId="3">
    <w:abstractNumId w:val="15"/>
  </w:num>
  <w:num w:numId="4">
    <w:abstractNumId w:val="16"/>
  </w:num>
  <w:num w:numId="5">
    <w:abstractNumId w:val="10"/>
  </w:num>
  <w:num w:numId="6">
    <w:abstractNumId w:val="1"/>
  </w:num>
  <w:num w:numId="7">
    <w:abstractNumId w:val="26"/>
  </w:num>
  <w:num w:numId="8">
    <w:abstractNumId w:val="21"/>
  </w:num>
  <w:num w:numId="9">
    <w:abstractNumId w:val="2"/>
  </w:num>
  <w:num w:numId="10">
    <w:abstractNumId w:val="12"/>
  </w:num>
  <w:num w:numId="11">
    <w:abstractNumId w:val="7"/>
  </w:num>
  <w:num w:numId="12">
    <w:abstractNumId w:val="18"/>
  </w:num>
  <w:num w:numId="13">
    <w:abstractNumId w:val="11"/>
  </w:num>
  <w:num w:numId="14">
    <w:abstractNumId w:val="25"/>
  </w:num>
  <w:num w:numId="15">
    <w:abstractNumId w:val="22"/>
  </w:num>
  <w:num w:numId="16">
    <w:abstractNumId w:val="8"/>
  </w:num>
  <w:num w:numId="17">
    <w:abstractNumId w:val="5"/>
  </w:num>
  <w:num w:numId="18">
    <w:abstractNumId w:val="9"/>
  </w:num>
  <w:num w:numId="19">
    <w:abstractNumId w:val="24"/>
  </w:num>
  <w:num w:numId="20">
    <w:abstractNumId w:val="0"/>
  </w:num>
  <w:num w:numId="21">
    <w:abstractNumId w:val="23"/>
  </w:num>
  <w:num w:numId="22">
    <w:abstractNumId w:val="20"/>
  </w:num>
  <w:num w:numId="23">
    <w:abstractNumId w:val="3"/>
  </w:num>
  <w:num w:numId="24">
    <w:abstractNumId w:val="19"/>
  </w:num>
  <w:num w:numId="25">
    <w:abstractNumId w:val="30"/>
  </w:num>
  <w:num w:numId="26">
    <w:abstractNumId w:val="27"/>
  </w:num>
  <w:num w:numId="27">
    <w:abstractNumId w:val="14"/>
  </w:num>
  <w:num w:numId="28">
    <w:abstractNumId w:val="29"/>
  </w:num>
  <w:num w:numId="29">
    <w:abstractNumId w:val="31"/>
  </w:num>
  <w:num w:numId="30">
    <w:abstractNumId w:val="13"/>
  </w:num>
  <w:num w:numId="31">
    <w:abstractNumId w:val="1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6F"/>
    <w:rsid w:val="000F40BF"/>
    <w:rsid w:val="0044413D"/>
    <w:rsid w:val="00566317"/>
    <w:rsid w:val="008B36C8"/>
    <w:rsid w:val="008F1C6F"/>
    <w:rsid w:val="008F245E"/>
    <w:rsid w:val="00D35A97"/>
    <w:rsid w:val="00F1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C884"/>
  <w15:chartTrackingRefBased/>
  <w15:docId w15:val="{9C912D89-0ED0-4860-B731-D8217ECC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8F1C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1C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1C6F"/>
    <w:rPr>
      <w:b/>
      <w:bCs/>
    </w:rPr>
  </w:style>
  <w:style w:type="character" w:styleId="Hyperlink">
    <w:name w:val="Hyperlink"/>
    <w:basedOn w:val="DefaultParagraphFont"/>
    <w:uiPriority w:val="99"/>
    <w:unhideWhenUsed/>
    <w:rsid w:val="008F1C6F"/>
    <w:rPr>
      <w:color w:val="0000FF"/>
      <w:u w:val="single"/>
    </w:rPr>
  </w:style>
  <w:style w:type="paragraph" w:styleId="ListParagraph">
    <w:name w:val="List Paragraph"/>
    <w:basedOn w:val="Normal"/>
    <w:uiPriority w:val="34"/>
    <w:qFormat/>
    <w:rsid w:val="008F245E"/>
    <w:pPr>
      <w:ind w:left="720"/>
      <w:contextualSpacing/>
    </w:pPr>
  </w:style>
  <w:style w:type="character" w:styleId="UnresolvedMention">
    <w:name w:val="Unresolved Mention"/>
    <w:basedOn w:val="DefaultParagraphFont"/>
    <w:uiPriority w:val="99"/>
    <w:semiHidden/>
    <w:unhideWhenUsed/>
    <w:rsid w:val="000F4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009217">
      <w:bodyDiv w:val="1"/>
      <w:marLeft w:val="0"/>
      <w:marRight w:val="0"/>
      <w:marTop w:val="0"/>
      <w:marBottom w:val="0"/>
      <w:divBdr>
        <w:top w:val="none" w:sz="0" w:space="0" w:color="auto"/>
        <w:left w:val="none" w:sz="0" w:space="0" w:color="auto"/>
        <w:bottom w:val="none" w:sz="0" w:space="0" w:color="auto"/>
        <w:right w:val="none" w:sz="0" w:space="0" w:color="auto"/>
      </w:divBdr>
    </w:div>
    <w:div w:id="1485708122">
      <w:bodyDiv w:val="1"/>
      <w:marLeft w:val="0"/>
      <w:marRight w:val="0"/>
      <w:marTop w:val="0"/>
      <w:marBottom w:val="0"/>
      <w:divBdr>
        <w:top w:val="none" w:sz="0" w:space="0" w:color="auto"/>
        <w:left w:val="none" w:sz="0" w:space="0" w:color="auto"/>
        <w:bottom w:val="none" w:sz="0" w:space="0" w:color="auto"/>
        <w:right w:val="none" w:sz="0" w:space="0" w:color="auto"/>
      </w:divBdr>
    </w:div>
    <w:div w:id="197004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PgPxYyX9w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cc02.safelinks.protection.outlook.com/?url=https%3A%2F%2Fdat.maryland.gov%2Fbusinesses%2FPages%2FNon-Maryland-(Foreign)-Business-Entities.aspx&amp;data=04%7C01%7CTeresa.Stephens%40baltimorecity.gov%7Cccbecf1c787648ec91eb08d8713e05f0%7C312cb126c6ae4fc2800d318e679ce6c7%7C0%7C0%7C637383858479874629%7CUnknown%7CTWFpbGZsb3d8eyJWIjoiMC4wLjAwMDAiLCJQIjoiV2luMzIiLCJBTiI6Ik1haWwiLCJXVCI6Mn0%3D%7C1000&amp;sdata=3kZg07GRTw18%2BmEl2YKRZ1CnJjwxsEeNFBbobgvWt%2Bw%3D&amp;reserved=0" TargetMode="External"/><Relationship Id="rId4" Type="http://schemas.openxmlformats.org/officeDocument/2006/relationships/numbering" Target="numbering.xml"/><Relationship Id="rId9" Type="http://schemas.openxmlformats.org/officeDocument/2006/relationships/hyperlink" Target="mailto:kelly.baccala@baltimorec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6E3563CBFD2D47A832DD678C8E169C" ma:contentTypeVersion="13" ma:contentTypeDescription="Create a new document." ma:contentTypeScope="" ma:versionID="57d07e6876d0a46dc74af224bb6c00bb">
  <xsd:schema xmlns:xsd="http://www.w3.org/2001/XMLSchema" xmlns:xs="http://www.w3.org/2001/XMLSchema" xmlns:p="http://schemas.microsoft.com/office/2006/metadata/properties" xmlns:ns3="d08bb16b-0a49-49d3-8c8a-1e24941e7705" xmlns:ns4="f2b1fbdd-bd33-4930-8002-0c63c30e5321" targetNamespace="http://schemas.microsoft.com/office/2006/metadata/properties" ma:root="true" ma:fieldsID="31d31ab05c947668c9ace42dbb2c6837" ns3:_="" ns4:_="">
    <xsd:import namespace="d08bb16b-0a49-49d3-8c8a-1e24941e7705"/>
    <xsd:import namespace="f2b1fbdd-bd33-4930-8002-0c63c30e53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b16b-0a49-49d3-8c8a-1e24941e7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1fbdd-bd33-4930-8002-0c63c30e53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E4606-6265-4B0C-A6D3-FE6EC2C370B1}">
  <ds:schemaRefs>
    <ds:schemaRef ds:uri="http://schemas.microsoft.com/sharepoint/v3/contenttype/forms"/>
  </ds:schemaRefs>
</ds:datastoreItem>
</file>

<file path=customXml/itemProps2.xml><?xml version="1.0" encoding="utf-8"?>
<ds:datastoreItem xmlns:ds="http://schemas.openxmlformats.org/officeDocument/2006/customXml" ds:itemID="{D7C986DE-024C-407A-B81C-EDB2AB5A0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b16b-0a49-49d3-8c8a-1e24941e7705"/>
    <ds:schemaRef ds:uri="f2b1fbdd-bd33-4930-8002-0c63c30e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2991E-DBD2-44D5-B238-13182D305E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Teresa (DHCD)</dc:creator>
  <cp:keywords/>
  <dc:description/>
  <cp:lastModifiedBy>Hawley, Tammy D. (DHCD)</cp:lastModifiedBy>
  <cp:revision>2</cp:revision>
  <dcterms:created xsi:type="dcterms:W3CDTF">2021-11-09T18:28:00Z</dcterms:created>
  <dcterms:modified xsi:type="dcterms:W3CDTF">2021-11-09T18:28:00Z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0x0101003B6E3563CBFD2D47A832DD678C8E169C</vt:lpwstr>
  </property>
</Properties>
</file>