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r>
        <w:rPr/>
        <w:pict>
          <v:group style="position:absolute;margin-left:49.259312pt;margin-top:.639700pt;width:507.65pt;height:791.4pt;mso-position-horizontal-relative:page;mso-position-vertical-relative:page;z-index:-16034304" id="docshapegroup1" coordorigin="985,13" coordsize="10153,15828">
            <v:shape style="position:absolute;left:5707;top:12;width:3759;height:9410" id="docshape2" coordorigin="5707,13" coordsize="3759,9410" path="m9466,13l5707,13,5707,7590,5708,7590,5711,7666,5718,7741,5727,7815,5739,7888,5754,7961,5772,8032,5792,8102,5815,8171,5840,8239,5868,8305,5899,8370,5932,8434,5967,8496,6004,8557,6044,8616,6086,8674,6130,8730,6176,8784,6224,8837,6273,8887,6325,8936,6379,8983,6434,9027,6491,9070,6550,9111,6610,9149,6672,9185,6735,9219,6800,9250,6866,9279,6933,9305,7001,9329,7071,9351,7142,9369,7214,9385,7287,9399,7360,9409,7435,9416,7511,9421,7587,9422,7663,9421,7739,9416,7813,9409,7887,9399,7960,9385,8032,9369,8103,9351,8172,9329,8241,9305,8308,9279,8374,9250,8439,9219,8502,9185,8564,9149,8624,9111,8683,9070,8740,9027,8795,8983,8849,8936,8900,8887,8950,8837,8998,8784,9044,8730,9088,8674,9130,8616,9169,8557,9207,8496,9242,8434,9275,8370,9305,8305,9333,8239,9359,8171,9382,8102,9402,8032,9420,7961,9435,7888,9447,7815,9456,7741,9462,7666,9466,7589,9466,7520,9466,7497,9466,13xe" filled="true" fillcolor="#dcd6d3" stroked="false">
              <v:path arrowok="t"/>
              <v:fill type="solid"/>
            </v:shape>
            <v:shape style="position:absolute;left:985;top:4233;width:10153;height:11607" id="docshape3" coordorigin="985,4233" coordsize="10153,11607" path="m6061,4233l5984,4234,5907,4236,5830,4238,5754,4242,5678,4247,5602,4254,5526,4261,5451,4269,5376,4278,5302,4289,5228,4300,5154,4313,5081,4326,5008,4341,4935,4357,4863,4373,4791,4391,4719,4410,4648,4429,4578,4450,4508,4471,4438,4494,4369,4518,4300,4542,4231,4567,4164,4594,4096,4621,4029,4649,3963,4678,3897,4708,3832,4739,3767,4771,3702,4804,3639,4837,3575,4872,3513,4907,3450,4943,3389,4980,3328,5018,3268,5056,3208,5096,3149,5136,3090,5177,3032,5219,2975,5262,2918,5305,2862,5349,2807,5394,2752,5440,2698,5486,2644,5533,2592,5581,2540,5630,2488,5679,2438,5729,2388,5780,2339,5831,2290,5883,2243,5936,2196,5989,2149,6043,2104,6098,2059,6153,2016,6209,1972,6266,1930,6323,1889,6381,1848,6439,1808,6498,1769,6558,1731,6618,1694,6679,1658,6740,1622,6802,1587,6864,1553,6927,1521,6990,1488,7054,1457,7119,1427,7184,1398,7249,1370,7315,1342,7382,1316,7449,1290,7516,1266,7584,1242,7652,1219,7721,1198,7790,1177,7859,1158,7929,1139,8000,1121,8070,1105,8142,1089,8213,1075,8285,1061,8357,1049,8430,1038,8503,1027,8576,1018,8650,1010,8724,1003,8798,997,8873,993,8948,989,9023,987,9101,985,9193,985,9254,987,9345,987,15840,11137,15840,11137,9099,11136,9099,11133,9023,11130,8948,11125,8873,11119,8798,11112,8724,11104,8650,11095,8576,11085,8503,11073,8430,11061,8357,11048,8285,11033,8213,11018,8142,11001,8070,10983,8000,10965,7929,10945,7859,10925,7790,10903,7721,10880,7652,10857,7584,10832,7516,10807,7449,10780,7382,10753,7315,10725,7249,10695,7184,10665,7119,10634,7054,10602,6990,10569,6927,10535,6864,10500,6802,10465,6740,10428,6679,10391,6618,10353,6558,10314,6498,10274,6439,10234,6381,10192,6323,10150,6266,10107,6209,10063,6153,10018,6098,9973,6043,9927,5989,9880,5936,9832,5883,9784,5831,9735,5780,9685,5729,9634,5679,9583,5630,9531,5581,9478,5533,9425,5486,9371,5440,9316,5394,9260,5349,9204,5305,9148,5262,9090,5219,9032,5177,8974,5136,8915,5096,8855,5056,8794,5018,8733,4980,8672,4943,8610,4907,8547,4872,8484,4837,8420,4804,8356,4771,8291,4739,8225,4708,8160,4678,8093,4649,8026,4621,7959,4594,7891,4567,7823,4542,7754,4518,7684,4494,7615,4471,7545,4450,7474,4429,7403,4410,7332,4391,7260,4373,7187,4357,7115,4341,7042,4326,6968,4313,6895,4300,6820,4289,6746,4278,6671,4269,6596,4261,6521,4254,6445,4247,6369,4242,6292,4238,6215,4236,6138,4234,6061,4233xe" filled="true" fillcolor="#c1b0a7" stroked="false">
              <v:path arrowok="t"/>
              <v:fill opacity="13107f" type="solid"/>
            </v:shape>
            <v:shape style="position:absolute;left:2356;top:12;width:5209;height:11293" type="#_x0000_t75" id="docshape4" stroked="false">
              <v:imagedata r:id="rId5" o:title=""/>
            </v:shape>
            <v:shape style="position:absolute;left:2656;top:12;width:4606;height:10849" id="docshape5" coordorigin="2656,13" coordsize="4606,10849" path="m7261,13l2656,13,2656,8616,2657,8616,2660,8692,2665,8768,2673,8842,2684,8916,2696,8989,2711,9061,2728,9133,2748,9203,2769,9273,2793,9342,2818,9409,2846,9476,2876,9542,2907,9606,2941,9669,2977,9731,3014,9792,3053,9852,3094,9910,3137,9967,3181,10023,3227,10077,3275,10130,3324,10181,3375,10230,3427,10279,3481,10325,3537,10370,3593,10413,3651,10454,3710,10494,3771,10532,3833,10568,3896,10602,3960,10634,4025,10664,4092,10693,4159,10719,4227,10743,4297,10765,4367,10785,4438,10802,4510,10818,4583,10831,4657,10842,4731,10850,4807,10856,4882,10860,4959,10861,5035,10860,5111,10856,5186,10850,5260,10842,5334,10831,5407,10818,5479,10802,5550,10785,5620,10765,5690,10743,5758,10719,5826,10693,5892,10664,5957,10634,6022,10602,6085,10568,6146,10532,6207,10494,6266,10454,6324,10413,6381,10370,6436,10325,6490,10279,6542,10230,6593,10181,6642,10130,6690,10077,6736,10023,6780,9967,6823,9910,6864,9852,6903,9792,6941,9731,6976,9669,7010,9606,7042,9542,7071,9476,7099,9409,7125,9342,7148,9273,7170,9203,7189,9133,7206,9061,7221,8989,7234,8916,7244,8842,7252,8768,7257,8692,7261,8615,7261,8545,7261,8503,7261,13xe" filled="true" fillcolor="#808285" stroked="false">
              <v:path arrowok="t"/>
              <v:fill type="solid"/>
            </v:shape>
            <v:shape style="position:absolute;left:2831;top:12;width:4250;height:10639" id="docshape6" coordorigin="2832,13" coordsize="4250,10639" path="m7081,13l2832,13,2832,8579,2833,8579,2836,8656,2842,8731,2850,8806,2861,8880,2875,8953,2891,9025,2909,9097,2930,9167,2953,9236,2979,9304,3007,9371,3037,9437,3069,9502,3103,9565,3139,9627,3177,9688,3218,9747,3260,9805,3304,9861,3350,9916,3397,9969,3447,10021,3498,10071,3550,10119,3605,10165,3661,10210,3718,10253,3777,10294,3837,10332,3899,10369,3962,10404,4026,10437,4091,10467,4158,10496,4226,10522,4295,10546,4365,10568,4436,10587,4508,10604,4580,10618,4654,10630,4729,10639,4804,10646,4880,10650,4957,10651,5034,10650,5110,10646,5185,10639,5259,10630,5333,10618,5406,10604,5478,10587,5549,10568,5619,10546,5688,10522,5756,10496,5822,10467,5888,10437,5952,10404,6015,10369,6077,10332,6137,10294,6196,10253,6253,10210,6309,10165,6363,10119,6416,10071,6467,10021,6516,9969,6564,9916,6610,9861,6654,9805,6696,9747,6736,9688,6775,9627,6811,9565,6845,9502,6877,9437,6907,9371,6935,9304,6960,9236,6983,9167,7004,9097,7023,9025,7039,8953,7052,8880,7063,8806,7072,8731,7078,8656,7081,8578,7082,8513,7081,8474,7081,13xe" filled="true" fillcolor="#8b1423" stroked="false">
              <v:path arrowok="t"/>
              <v:fill type="solid"/>
            </v:shape>
            <v:shape style="position:absolute;left:2962;top:8624;width:4055;height:898" id="docshape7" coordorigin="2962,8625" coordsize="4055,898" path="m5059,8625l2962,8912,4989,9523,7012,9077,7017,9057,5059,8625xe" filled="true" fillcolor="#b1b1b1" stroked="false">
              <v:path arrowok="t"/>
              <v:fill type="solid"/>
            </v:shape>
            <v:shape style="position:absolute;left:3765;top:7167;width:1985;height:930" id="docshape8" coordorigin="3765,7167" coordsize="1985,930" path="m4410,7167l3765,7927,5035,8097,5749,7196,4410,7167xe" filled="true" fillcolor="#0f707a" stroked="false">
              <v:path arrowok="t"/>
              <v:fill type="solid"/>
            </v:shape>
            <v:shape style="position:absolute;left:4171;top:7254;width:401;height:349" id="docshape9" coordorigin="4171,7255" coordsize="401,349" path="m4571,7255l4366,7387,4171,7603,4430,7497,4571,7255xe" filled="true" fillcolor="#1f9195" stroked="false">
              <v:path arrowok="t"/>
              <v:fill opacity="52428f" type="solid"/>
            </v:shape>
            <v:shape style="position:absolute;left:3914;top:7978;width:1164;height:1123" id="docshape10" coordorigin="3914,7978" coordsize="1164,1123" path="m3914,7978l3914,8811,5069,9101,5078,9100,5078,8129,5060,8129,3914,7978xm5078,8106l5060,8129,5078,8129,5078,8106xe" filled="true" fillcolor="#cca33a" stroked="false">
              <v:path arrowok="t"/>
              <v:fill type="solid"/>
            </v:shape>
            <v:shape style="position:absolute;left:5713;top:7247;width:653;height:798" id="docshape11" coordorigin="5714,7247" coordsize="653,798" path="m5749,7247l5714,7293,6221,7943,6221,8028,6366,8044,5749,7247xe" filled="true" fillcolor="#0a5f68" stroked="false">
              <v:path arrowok="t"/>
              <v:fill type="solid"/>
            </v:shape>
            <v:shape style="position:absolute;left:5078;top:7292;width:1143;height:1808" id="docshape12" coordorigin="5078,7293" coordsize="1143,1808" path="m5714,7293l5078,8106,5078,9100,6221,8961,6221,7943,5714,7293xe" filled="true" fillcolor="#f6d24d" stroked="false">
              <v:path arrowok="t"/>
              <v:fill type="solid"/>
            </v:shape>
            <v:shape style="position:absolute;left:5034;top:7196;width:1357;height:934" id="docshape13" coordorigin="5035,7196" coordsize="1357,934" path="m5749,7196l5035,8097,5060,8129,5749,7247,6366,8044,6392,8010,5749,7196xe" filled="true" fillcolor="#1f9195" stroked="false">
              <v:path arrowok="t"/>
              <v:fill type="solid"/>
            </v:shape>
            <v:shape style="position:absolute;left:3765;top:7927;width:1295;height:203" id="docshape14" coordorigin="3765,7927" coordsize="1295,203" path="m3765,7927l3788,7962,5060,8129,5035,8097,3765,7927xe" filled="true" fillcolor="#0a5f68" stroked="false">
              <v:path arrowok="t"/>
              <v:fill type="solid"/>
            </v:shape>
            <v:shape style="position:absolute;left:3899;top:8807;width:1170;height:337" id="docshape15" coordorigin="3899,8807" coordsize="1170,337" path="m3899,8807l3899,8842,5069,9144,5069,9101,3899,8807xe" filled="true" fillcolor="#739997" stroked="false">
              <v:path arrowok="t"/>
              <v:fill type="solid"/>
            </v:shape>
            <v:shape style="position:absolute;left:5068;top:8959;width:1170;height:185" id="docshape16" coordorigin="5069,8959" coordsize="1170,185" path="m6238,8959l6221,8961,5069,9101,5069,9144,6238,9002,6238,8959xe" filled="true" fillcolor="#c0dfdc" stroked="false">
              <v:path arrowok="t"/>
              <v:fill type="solid"/>
            </v:shape>
            <v:shape style="position:absolute;left:4269;top:7050;width:330;height:447" type="#_x0000_t75" id="docshape17" stroked="false">
              <v:imagedata r:id="rId6" o:title=""/>
            </v:shape>
            <v:shape style="position:absolute;left:5533;top:7538;width:299;height:334" type="#_x0000_t75" id="docshape18" stroked="false">
              <v:imagedata r:id="rId7" o:title=""/>
            </v:shape>
            <v:shape style="position:absolute;left:5224;top:8265;width:122;height:456" id="docshape19" coordorigin="5224,8265" coordsize="122,456" path="m5346,8265l5228,8274,5224,8720,5344,8708,5346,8265xe" filled="true" fillcolor="#c3e6e0" stroked="false">
              <v:path arrowok="t"/>
              <v:fill type="solid"/>
            </v:shape>
            <v:rect style="position:absolute;left:5351;top:8263;width:9;height:443" id="docshape20" filled="true" fillcolor="#0f707a" stroked="false">
              <v:fill type="solid"/>
            </v:rect>
            <v:shape style="position:absolute;left:5360;top:8254;width:128;height:452" id="docshape21" coordorigin="5361,8255" coordsize="128,452" path="m5488,8255l5363,8264,5361,8706,5486,8692,5488,8255xe" filled="true" fillcolor="#c3e6e0" stroked="false">
              <v:path arrowok="t"/>
              <v:fill type="solid"/>
            </v:shape>
            <v:shape style="position:absolute;left:5224;top:8242;width:305;height:493" id="docshape22" coordorigin="5224,8242" coordsize="305,493" path="m5529,8254l5493,8254,5493,8692,5224,8720,5224,8735,5505,8707,5524,8707,5529,8254xm5524,8707l5505,8707,5524,8712,5524,8707xm5529,8242l5228,8261,5228,8274,5493,8254,5529,8254,5529,8242xe" filled="true" fillcolor="#0f707a" stroked="false">
              <v:path arrowok="t"/>
              <v:fill type="solid"/>
            </v:shape>
            <v:shape style="position:absolute;left:5504;top:8242;width:25;height:479" id="docshape23" coordorigin="5505,8242" coordsize="25,479" path="m5529,8242l5507,8243,5505,8716,5524,8720,5529,8242xe" filled="true" fillcolor="#0a5f68" stroked="false">
              <v:path arrowok="t"/>
              <v:fill type="solid"/>
            </v:shape>
            <v:shape style="position:absolute;left:5343;top:8264;width:11;height:444" id="docshape24" coordorigin="5344,8265" coordsize="11,444" path="m5354,8265l5346,8265,5344,8708,5352,8707,5354,8265xe" filled="true" fillcolor="#043b3e" stroked="false">
              <v:path arrowok="t"/>
              <v:fill type="solid"/>
            </v:shape>
            <v:shape style="position:absolute;left:5485;top:8254;width:8;height:439" id="docshape25" coordorigin="5486,8254" coordsize="8,439" path="m5493,8254l5488,8255,5486,8692,5493,8692,5493,8254xe" filled="true" fillcolor="#043b3e" stroked="false">
              <v:path arrowok="t"/>
              <v:fill type="solid"/>
            </v:shape>
            <v:shape style="position:absolute;left:5223;top:8744;width:25;height:20" id="docshape26" coordorigin="5224,8744" coordsize="25,20" path="m5224,8744l5224,8758,5248,8764,5248,8749,5224,8744xe" filled="true" fillcolor="#0f707a" stroked="false">
              <v:path arrowok="t"/>
              <v:fill type="solid"/>
            </v:shape>
            <v:shape style="position:absolute;left:5248;top:8717;width:300;height:47" id="docshape27" coordorigin="5248,8718" coordsize="300,47" path="m5548,8718l5248,8749,5248,8764,5548,8733,5548,8718xe" filled="true" fillcolor="#2cb7b7" stroked="false">
              <v:path arrowok="t"/>
              <v:fill type="solid"/>
            </v:shape>
            <v:shape style="position:absolute;left:5223;top:8706;width:324;height:43" id="docshape28" coordorigin="5224,8707" coordsize="324,43" path="m5505,8707l5224,8735,5224,8744,5248,8749,5548,8718,5505,8707xe" filled="true" fillcolor="#1f9195" stroked="false">
              <v:path arrowok="t"/>
              <v:fill type="solid"/>
            </v:shape>
            <v:shape style="position:absolute;left:5799;top:8220;width:115;height:442" id="docshape29" coordorigin="5800,8220" coordsize="115,442" path="m5914,8220l5803,8229,5800,8662,5912,8650,5914,8220xe" filled="true" fillcolor="#c3e6e0" stroked="false">
              <v:path arrowok="t"/>
              <v:fill type="solid"/>
            </v:shape>
            <v:rect style="position:absolute;left:5920;top:8219;width:9;height:430" id="docshape30" filled="true" fillcolor="#0f707a" stroked="false">
              <v:fill type="solid"/>
            </v:rect>
            <v:shape style="position:absolute;left:5928;top:8210;width:120;height:438" id="docshape31" coordorigin="5929,8211" coordsize="120,438" path="m6049,8211l5931,8219,5929,8648,6047,8635,6049,8211xe" filled="true" fillcolor="#c3e6e0" stroked="false">
              <v:path arrowok="t"/>
              <v:fill type="solid"/>
            </v:shape>
            <v:shape style="position:absolute;left:5799;top:8198;width:288;height:477" id="docshape32" coordorigin="5800,8199" coordsize="288,477" path="m6087,8210l6053,8210,6054,8634,5800,8662,5800,8675,6064,8649,6082,8649,6087,8210xm6082,8649l6064,8649,6082,8653,6082,8649xm6087,8199l5803,8217,5803,8229,6053,8210,6087,8210,6087,8199xe" filled="true" fillcolor="#0f707a" stroked="false">
              <v:path arrowok="t"/>
              <v:fill type="solid"/>
            </v:shape>
            <v:shape style="position:absolute;left:6064;top:8198;width:23;height:463" id="docshape33" coordorigin="6064,8199" coordsize="23,463" path="m6087,8199l6066,8200,6064,8658,6082,8661,6087,8199xe" filled="true" fillcolor="#0a5f68" stroked="false">
              <v:path arrowok="t"/>
              <v:fill type="solid"/>
            </v:shape>
            <v:shape style="position:absolute;left:5912;top:8210;width:142;height:440" id="docshape34" coordorigin="5912,8210" coordsize="142,440" path="m5922,8220l5914,8220,5912,8650,5920,8649,5922,8220xm6054,8634l6053,8210,6049,8211,6047,8635,6054,8634xe" filled="true" fillcolor="#043b3e" stroked="false">
              <v:path arrowok="t"/>
              <v:fill type="solid"/>
            </v:shape>
            <v:shape style="position:absolute;left:5799;top:8684;width:24;height:19" id="docshape35" coordorigin="5800,8684" coordsize="24,19" path="m5800,8684l5800,8697,5823,8703,5823,8689,5800,8684xe" filled="true" fillcolor="#0f707a" stroked="false">
              <v:path arrowok="t"/>
              <v:fill type="solid"/>
            </v:shape>
            <v:shape style="position:absolute;left:5822;top:8658;width:283;height:44" id="docshape36" coordorigin="5823,8659" coordsize="283,44" path="m6105,8659l5823,8689,5823,8703,6105,8673,6105,8659xe" filled="true" fillcolor="#2cb7b7" stroked="false">
              <v:path arrowok="t"/>
              <v:fill type="solid"/>
            </v:shape>
            <v:shape style="position:absolute;left:5799;top:8648;width:306;height:40" id="docshape37" coordorigin="5800,8649" coordsize="306,40" path="m6064,8649l5800,8675,5800,8684,5823,8688,6105,8659,6064,8649xe" filled="true" fillcolor="#1f9195" stroked="false">
              <v:path arrowok="t"/>
              <v:fill type="solid"/>
            </v:shape>
            <v:shape style="position:absolute;left:4646;top:8207;width:250;height:849" id="docshape38" coordorigin="4646,8208" coordsize="250,849" path="m4646,8208l4647,8995,4892,9057,4896,8247,4646,8208xe" filled="true" fillcolor="#0f707a" stroked="false">
              <v:path arrowok="t"/>
              <v:fill type="solid"/>
            </v:shape>
            <v:shape style="position:absolute;left:4720;top:8326;width:153;height:604" type="#_x0000_t75" id="docshape39" stroked="false">
              <v:imagedata r:id="rId8" o:title=""/>
            </v:shape>
            <v:shape style="position:absolute;left:4725;top:8310;width:158;height:638" id="docshape40" coordorigin="4725,8310" coordsize="158,638" path="m4725,8898l4725,8910,4881,8947,4881,8943,4878,8943,4728,8908,4728,8899,4725,8898xm4746,8314l4728,8314,4879,8342,4878,8943,4881,8943,4882,8339,4746,8314xm4725,8310l4725,8329,4728,8329,4728,8314,4746,8314,4725,8310xe" filled="true" fillcolor="#0f707a" stroked="false">
              <v:path arrowok="t"/>
              <v:fill type="solid"/>
            </v:shape>
            <v:shape style="position:absolute;left:4646;top:8207;width:34;height:796" id="docshape41" coordorigin="4646,8208" coordsize="34,796" path="m4646,8208l4647,8995,4680,9004,4680,8213,4646,8208xe" filled="true" fillcolor="#0a5f68" stroked="false">
              <v:path arrowok="t"/>
              <v:fill type="solid"/>
            </v:shape>
            <v:shape style="position:absolute;left:4696;top:8600;width:9;height:15" id="docshape42" coordorigin="4696,8601" coordsize="9,15" path="m4702,8601l4696,8601,4698,8603,4698,8606,4698,8611,4698,8613,4698,8615,4703,8615,4705,8614,4705,8611,4705,8610,4705,8607,4705,8605,4704,8603,4704,8602,4702,8601xe" filled="true" fillcolor="#c0dfdc" stroked="false">
              <v:path arrowok="t"/>
              <v:fill type="solid"/>
            </v:shape>
            <v:shape style="position:absolute;left:4378;top:8176;width:9;height:414" id="docshape43" coordorigin="4379,8176" coordsize="9,414" path="m4380,8176l4379,8589,4385,8590,4387,8177,4380,8176xe" filled="true" fillcolor="#043b3e" stroked="false">
              <v:path arrowok="t"/>
              <v:fill type="solid"/>
            </v:shape>
            <v:shape style="position:absolute;left:4462;top:8189;width:9;height:420" id="docshape44" coordorigin="4462,8189" coordsize="9,420" path="m4462,8189l4464,8607,4471,8609,4469,8190,4462,8189xe" filled="true" fillcolor="#0f707a" stroked="false">
              <v:path arrowok="t"/>
              <v:fill type="solid"/>
            </v:shape>
            <v:shape style="position:absolute;left:4385;top:8177;width:79;height:430" id="docshape45" coordorigin="4385,8177" coordsize="79,430" path="m4387,8177l4385,8590,4464,8607,4462,8189,4387,8177xe" filled="true" fillcolor="#c3e6e0" stroked="false">
              <v:path arrowok="t"/>
              <v:fill type="solid"/>
            </v:shape>
            <v:shape style="position:absolute;left:4469;top:8190;width:12;height:421" id="docshape46" coordorigin="4469,8190" coordsize="12,421" path="m4469,8190l4471,8609,4481,8611,4479,8192,4469,8190xe" filled="true" fillcolor="#043b3e" stroked="false">
              <v:path arrowok="t"/>
              <v:fill type="solid"/>
            </v:shape>
            <v:shape style="position:absolute;left:4344;top:8162;width:202;height:498" id="docshape47" coordorigin="4345,8163" coordsize="202,498" path="m4345,8163l4345,8620,4546,8661,4546,8625,4379,8589,4380,8176,4435,8176,4345,8163xm4435,8176l4380,8176,4546,8202,4546,8193,4435,8176xe" filled="true" fillcolor="#0f707a" stroked="false">
              <v:path arrowok="t"/>
              <v:fill type="solid"/>
            </v:shape>
            <v:shape style="position:absolute;left:4479;top:8191;width:67;height:433" id="docshape48" coordorigin="4479,8192" coordsize="67,433" path="m4479,8192l4481,8611,4546,8625,4546,8202,4479,8192xe" filled="true" fillcolor="#c3e6e0" stroked="false">
              <v:path arrowok="t"/>
              <v:fill type="solid"/>
            </v:shape>
            <v:shape style="position:absolute;left:4319;top:8600;width:227;height:50" id="docshape49" coordorigin="4319,8601" coordsize="227,50" path="m4366,8601l4319,8609,4515,8650,4546,8640,4366,8601xe" filled="true" fillcolor="#0f707a" stroked="false">
              <v:path arrowok="t"/>
              <v:fill type="solid"/>
            </v:shape>
            <v:shape style="position:absolute;left:4515;top:8640;width:31;height:25" id="docshape50" coordorigin="4515,8640" coordsize="31,25" path="m4546,8640l4515,8650,4515,8665,4546,8661,4546,8640xe" filled="true" fillcolor="#289f9f" stroked="false">
              <v:path arrowok="t"/>
              <v:fill type="solid"/>
            </v:shape>
            <v:shape style="position:absolute;left:4319;top:8609;width:196;height:56" id="docshape51" coordorigin="4319,8609" coordsize="196,56" path="m4319,8609l4319,8621,4515,8665,4515,8650,4319,8609xe" filled="true" fillcolor="#1f9195" stroked="false">
              <v:path arrowok="t"/>
              <v:fill type="solid"/>
            </v:shape>
            <v:shape style="position:absolute;left:4095;top:8132;width:9;height:398" id="docshape52" coordorigin="4095,8132" coordsize="9,398" path="m4097,8132l4095,8529,4102,8530,4104,8133,4097,8132xe" filled="true" fillcolor="#043b3e" stroked="false">
              <v:path arrowok="t"/>
              <v:fill type="solid"/>
            </v:shape>
            <v:shape style="position:absolute;left:4178;top:8144;width:9;height:404" id="docshape53" coordorigin="4179,8145" coordsize="9,404" path="m4179,8145l4180,8547,4187,8548,4186,8146,4179,8145xe" filled="true" fillcolor="#0f707a" stroked="false">
              <v:path arrowok="t"/>
              <v:fill type="solid"/>
            </v:shape>
            <v:shape style="position:absolute;left:4101;top:8133;width:79;height:414" id="docshape54" coordorigin="4102,8133" coordsize="79,414" path="m4104,8133l4102,8530,4180,8547,4179,8145,4104,8133xe" filled="true" fillcolor="#c3e6e0" stroked="false">
              <v:path arrowok="t"/>
              <v:fill type="solid"/>
            </v:shape>
            <v:shape style="position:absolute;left:4185;top:8146;width:12;height:405" id="docshape55" coordorigin="4186,8146" coordsize="12,405" path="m4186,8146l4187,8548,4197,8551,4196,8148,4186,8146xe" filled="true" fillcolor="#043b3e" stroked="false">
              <v:path arrowok="t"/>
              <v:fill type="solid"/>
            </v:shape>
            <v:shape style="position:absolute;left:4061;top:8118;width:202;height:482" id="docshape56" coordorigin="4061,8119" coordsize="202,482" path="m4061,8119l4061,8560,4262,8601,4262,8565,4095,8529,4097,8132,4151,8132,4061,8119xm4151,8132l4097,8132,4262,8158,4262,8148,4151,8132xe" filled="true" fillcolor="#0f707a" stroked="false">
              <v:path arrowok="t"/>
              <v:fill type="solid"/>
            </v:shape>
            <v:shape style="position:absolute;left:4195;top:8147;width:67;height:417" id="docshape57" coordorigin="4196,8148" coordsize="67,417" path="m4196,8148l4197,8551,4262,8564,4262,8158,4196,8148xe" filled="true" fillcolor="#c3e6e0" stroked="false">
              <v:path arrowok="t"/>
              <v:fill type="solid"/>
            </v:shape>
            <v:shape style="position:absolute;left:4035;top:8540;width:227;height:50" id="docshape58" coordorigin="4036,8541" coordsize="227,50" path="m4083,8541l4036,8549,4232,8590,4262,8580,4083,8541xe" filled="true" fillcolor="#0f707a" stroked="false">
              <v:path arrowok="t"/>
              <v:fill type="solid"/>
            </v:shape>
            <v:shape style="position:absolute;left:4231;top:8580;width:31;height:25" id="docshape59" coordorigin="4232,8580" coordsize="31,25" path="m4262,8580l4232,8590,4232,8604,4262,8601,4262,8580xe" filled="true" fillcolor="#289f9f" stroked="false">
              <v:path arrowok="t"/>
              <v:fill type="solid"/>
            </v:shape>
            <v:shape style="position:absolute;left:4035;top:8549;width:196;height:56" id="docshape60" coordorigin="4036,8549" coordsize="196,56" path="m4036,8549l4036,8560,4232,8604,4232,8590,4036,8549xe" filled="true" fillcolor="#1f9195" stroked="false">
              <v:path arrowok="t"/>
              <v:fill type="solid"/>
            </v:shape>
            <v:shape style="position:absolute;left:4593;top:8995;width:294;height:112" type="#_x0000_t75" id="docshape61" stroked="false">
              <v:imagedata r:id="rId9" o:title=""/>
            </v:shape>
            <v:shape style="position:absolute;left:4061;top:8118;width:305;height:486" id="docshape62" coordorigin="4061,8119" coordsize="305,486" path="m4083,8122l4061,8119,4061,8545,4083,8541,4083,8122xm4366,8166l4345,8163,4345,8605,4366,8601,4366,8166xe" filled="true" fillcolor="#0a5f68" stroked="false">
              <v:path arrowok="t"/>
              <v:fill type="solid"/>
            </v:shape>
            <v:shape style="position:absolute;left:4670;top:8592;width:29;height:34" id="docshape63" coordorigin="4670,8593" coordsize="29,34" path="m4692,8593l4676,8593,4670,8600,4670,8618,4676,8626,4692,8626,4698,8618,4698,8609,4698,8600,4692,8593xe" filled="true" fillcolor="#ffffff" stroked="false">
              <v:path arrowok="t"/>
              <v:fill type="solid"/>
            </v:shape>
            <v:shape style="position:absolute;left:4269;top:7050;width:161;height:90" id="docshape64" coordorigin="4269,7051" coordsize="161,90" path="m4430,7051l4269,7090,4269,7140,4430,7101,4430,7051xe" filled="true" fillcolor="#1f9195" stroked="false">
              <v:path arrowok="t"/>
              <v:fill type="solid"/>
            </v:shape>
            <v:shape style="position:absolute;left:5667;top:8421;width:324;height:745" id="docshape65" coordorigin="5668,8421" coordsize="324,745" path="m5830,8421l5778,8466,5748,8533,5721,8629,5704,8727,5693,8789,5680,8857,5669,8928,5668,8996,5680,9059,5712,9113,5768,9152,5829,9166,5845,9165,5947,9113,5979,9059,5991,8996,5989,8928,5979,8857,5966,8789,5955,8727,5938,8629,5911,8533,5881,8466,5848,8427,5830,8421xe" filled="true" fillcolor="#18878b" stroked="false">
              <v:path arrowok="t"/>
              <v:fill type="solid"/>
            </v:shape>
            <v:shape style="position:absolute;left:5793;top:9126;width:73;height:184" id="docshape66" coordorigin="5793,9127" coordsize="73,184" path="m5866,9127l5793,9127,5793,9297,5797,9297,5797,9311,5862,9311,5862,9297,5866,9297,5866,9127xe" filled="true" fillcolor="#252541" stroked="false">
              <v:path arrowok="t"/>
              <v:fill type="solid"/>
            </v:shape>
            <v:shape style="position:absolute;left:5849;top:9126;width:17;height:182" id="docshape67" coordorigin="5849,9126" coordsize="17,182" path="m5866,9126l5849,9126,5849,9296,5849,9304,5849,9308,5854,9308,5854,9304,5863,9304,5863,9296,5866,9296,5866,9126xe" filled="true" fillcolor="#2e3769" stroked="false">
              <v:path arrowok="t"/>
              <v:fill type="solid"/>
            </v:shape>
            <v:shape style="position:absolute;left:5690;top:8421;width:301;height:745" id="docshape68" coordorigin="5690,8421" coordsize="301,745" path="m5828,8421l5825,8451,5824,8480,5825,8510,5826,8540,5831,8613,5837,8686,5841,8759,5842,8833,5839,8906,5820,8992,5769,9059,5711,9080,5690,9082,5704,9103,5768,9152,5829,9166,5845,9165,5947,9113,5979,9059,5991,8996,5989,8928,5979,8857,5966,8789,5955,8727,5938,8629,5911,8533,5881,8466,5837,8422,5828,8421xe" filled="true" fillcolor="#1f9195" stroked="false">
              <v:path arrowok="t"/>
              <v:fill type="solid"/>
            </v:shape>
            <v:shape style="position:absolute;left:6189;top:8407;width:292;height:670" id="docshape69" coordorigin="6190,8407" coordsize="292,670" path="m6336,8407l6289,8447,6262,8508,6238,8594,6223,8682,6211,8748,6198,8820,6190,8894,6196,8963,6224,9022,6280,9065,6336,9077,6350,9076,6448,9022,6475,8963,6482,8894,6474,8820,6460,8748,6448,8682,6434,8594,6409,8508,6382,8447,6352,8413,6336,8407xe" filled="true" fillcolor="#18878b" stroked="false">
              <v:path arrowok="t"/>
              <v:fill type="solid"/>
            </v:shape>
            <v:shape style="position:absolute;left:6303;top:9040;width:66;height:168" id="docshape70" coordorigin="6303,9040" coordsize="66,168" path="m6368,9040l6303,9040,6303,9194,6307,9194,6307,9208,6364,9208,6364,9194,6368,9194,6368,9040xe" filled="true" fillcolor="#252541" stroked="false">
              <v:path arrowok="t"/>
              <v:fill type="solid"/>
            </v:shape>
            <v:shape style="position:absolute;left:6353;top:9041;width:15;height:164" id="docshape71" coordorigin="6354,9041" coordsize="15,164" path="m6368,9041l6354,9041,6354,9195,6354,9201,6354,9205,6357,9205,6357,9201,6366,9201,6366,9195,6368,9195,6368,9041xe" filled="true" fillcolor="#2e3769" stroked="false">
              <v:path arrowok="t"/>
              <v:fill type="solid"/>
            </v:shape>
            <v:shape style="position:absolute;left:6210;top:8407;width:272;height:670" id="docshape72" coordorigin="6211,8407" coordsize="272,670" path="m6335,8407l6332,8434,6331,8461,6332,8487,6333,8514,6339,8596,6345,8678,6348,8761,6344,8843,6327,8920,6282,8980,6211,9001,6223,9020,6280,9065,6336,9077,6350,9076,6448,9022,6475,8963,6482,8894,6474,8820,6460,8748,6448,8682,6434,8594,6409,8508,6382,8447,6343,8408,6335,8407xe" filled="true" fillcolor="#1f9195" stroked="false">
              <v:path arrowok="t"/>
              <v:fill type="solid"/>
            </v:shape>
            <v:shape style="position:absolute;left:5066;top:6160;width:126;height:74" id="docshape73" coordorigin="5066,6160" coordsize="126,74" path="m5117,6160l5072,6162,5066,6170,5073,6173,5098,6176,5171,6218,5184,6233,5191,6218,5165,6183,5144,6166,5117,6160xe" filled="true" fillcolor="#f1f1f1" stroked="false">
              <v:path arrowok="t"/>
              <v:fill type="solid"/>
            </v:shape>
            <v:shape style="position:absolute;left:4896;top:6304;width:367;height:342" type="#_x0000_t75" id="docshape74" stroked="false">
              <v:imagedata r:id="rId10" o:title=""/>
            </v:shape>
            <v:shape style="position:absolute;left:4872;top:6579;width:241;height:483" id="docshape75" coordorigin="4873,6580" coordsize="241,483" path="m4970,6580l4931,6729,4948,6736,4873,7019,4925,7040,4927,7033,4975,7052,4973,7059,4980,7062,5055,6778,5074,6785,5113,6636,4970,6580xe" filled="true" fillcolor="#a6a6a6" stroked="false">
              <v:path arrowok="t"/>
              <v:fill type="solid"/>
            </v:shape>
            <v:shape style="position:absolute;left:4926;top:6754;width:164;height:298" id="docshape76" coordorigin="4927,6755" coordsize="164,298" path="m4991,7028l4943,7009,4927,7033,4975,7052,4991,7028xm5090,6762l5072,6755,5055,6778,5074,6785,5090,6762xe" filled="true" fillcolor="#585858" stroked="false">
              <v:path arrowok="t"/>
              <v:fill type="solid"/>
            </v:shape>
            <v:shape style="position:absolute;left:4926;top:7009;width:37;height:32" id="docshape77" coordorigin="4927,7009" coordsize="37,32" path="m4943,7009l4927,7033,4948,7041,4964,7017,4943,7009xe" filled="true" fillcolor="#d9d9d9" stroked="false">
              <v:path arrowok="t"/>
              <v:fill type="solid"/>
            </v:shape>
            <v:shape style="position:absolute;left:4888;top:6556;width:241;height:483" id="docshape78" coordorigin="4889,6556" coordsize="241,483" path="m4986,6556l4947,6705,4964,6712,4889,6996,4941,7017,4943,7009,4991,7028,4989,7035,4996,7038,5072,6754,5090,6762,5130,6613,4986,6556xe" filled="true" fillcolor="#f1f1f1" stroked="false">
              <v:path arrowok="t"/>
              <v:fill type="solid"/>
            </v:shape>
            <v:shape style="position:absolute;left:4912;top:6281;width:367;height:342" id="docshape79" coordorigin="4913,6281" coordsize="367,342" path="m5163,6621l5113,6621,5114,6623,5161,6623,5163,6621xm5174,6619l5097,6619,5102,6621,5167,6621,5174,6619xm5183,6617l5091,6617,5095,6619,5181,6619,5183,6617xm5083,6317l4943,6317,4943,6319,4941,6321,4940,6323,4938,6325,4937,6327,4936,6329,4933,6335,4931,6339,4929,6345,4924,6357,4920,6369,4918,6379,4916,6389,4914,6397,4913,6405,4913,6409,4913,6411,4913,6415,4913,6419,4913,6435,4913,6443,4914,6453,4916,6467,4919,6479,4923,6489,4935,6513,4950,6535,4966,6553,4983,6567,4984,6567,4993,6575,5002,6579,5010,6585,5018,6589,5025,6593,5031,6595,5036,6597,5040,6599,5044,6601,5048,6603,5053,6603,5054,6605,5069,6611,5083,6615,5085,6615,5090,6617,5188,6617,5192,6615,5193,6613,5194,6613,5198,6611,5202,6609,5205,6607,5206,6607,5211,6605,5216,6601,5220,6597,5223,6595,5227,6591,5233,6585,5235,6583,5236,6583,5238,6579,5241,6575,5243,6573,5245,6571,5247,6567,5248,6565,5250,6565,5251,6561,5251,6561,5252,6559,5252,6559,5255,6555,5255,6553,5256,6551,5257,6549,5258,6549,5258,6547,5259,6547,5260,6545,5262,6539,5265,6533,5268,6525,5271,6513,5274,6501,5277,6487,5278,6481,5278,6475,5279,6463,5279,6459,5279,6459,5279,6453,5279,6451,5279,6451,5279,6449,5278,6443,5278,6439,5278,6437,5278,6435,5277,6431,5277,6429,5277,6429,5276,6427,5276,6427,5276,6425,5148,6425,5145,6423,5132,6423,5128,6421,5123,6421,5122,6419,5118,6419,5115,6417,5111,6417,5110,6415,5107,6415,5104,6413,5101,6413,5100,6411,5097,6411,5095,6409,5093,6409,5088,6405,5086,6405,5085,6403,5083,6403,5081,6401,5075,6397,5074,6397,5073,6395,5072,6395,5070,6393,5069,6393,5068,6391,5066,6391,5066,6389,5065,6389,5064,6387,5062,6387,5058,6381,5057,6381,5056,6379,5055,6379,5054,6377,5054,6377,5052,6375,5051,6373,5051,6373,5051,6371,5050,6371,5049,6369,5048,6367,5047,6367,5047,6365,5046,6365,5046,6363,5045,6363,5045,6361,5044,6361,5044,6359,5044,6359,5043,6357,5042,6355,5042,6355,5042,6353,5041,6353,5040,6349,5039,6343,5039,6341,5132,6341,5129,6339,5128,6339,5125,6337,5121,6337,5121,6335,5117,6335,5116,6333,5113,6333,5107,6329,5103,6329,5099,6325,5095,6323,5090,6321,5088,6319,5083,6317xm5276,6423l5162,6423,5159,6425,5276,6425,5276,6423xm5275,6421l5173,6421,5172,6423,5275,6423,5275,6421xm5265,6397l5184,6397,5186,6399,5188,6399,5188,6401,5189,6401,5192,6405,5193,6409,5192,6411,5192,6411,5188,6415,5185,6417,5180,6419,5179,6419,5177,6421,5275,6421,5274,6415,5272,6411,5270,6407,5269,6405,5268,6403,5266,6399,5265,6397xm5158,6399l5138,6399,5141,6401,5157,6401,5158,6399xm5119,6367l5118,6369,5116,6373,5114,6375,5114,6377,5112,6379,5111,6381,5110,6383,5108,6387,5108,6387,5108,6389,5107,6391,5106,6393,5110,6393,5112,6395,5116,6395,5120,6397,5124,6397,5128,6399,5160,6399,5160,6395,5160,6381,5160,6377,5154,6377,5151,6375,5141,6375,5137,6373,5132,6373,5131,6371,5126,6371,5125,6369,5122,6369,5119,6367xm5249,6377l5160,6377,5160,6381,5160,6395,5160,6399,5169,6399,5170,6397,5265,6397,5263,6395,5259,6389,5257,6387,5255,6385,5254,6383,5253,6383,5252,6381,5250,6379,5249,6377xm5108,6387l5094,6387,5095,6389,5097,6389,5101,6391,5104,6393,5103,6391,5107,6391,5108,6389,5108,6387xm5107,6391l5103,6391,5104,6393,5106,6393,5107,6391xm5119,6367l5065,6367,5066,6369,5068,6371,5069,6371,5072,6375,5075,6375,5076,6377,5077,6377,5077,6377,5079,6379,5081,6379,5081,6381,5083,6381,5084,6383,5085,6383,5088,6385,5090,6385,5092,6387,5108,6387,5110,6383,5111,6381,5112,6379,5114,6377,5114,6375,5116,6373,5118,6369,5119,6367xm5077,6377l5078,6379,5079,6379,5077,6377xm5076,6377l5076,6377,5077,6377,5076,6377xm5240,6371l5131,6371,5132,6373,5137,6373,5141,6375,5151,6375,5154,6377,5247,6377,5245,6375,5243,6373,5240,6371xm5075,6375l5074,6375,5076,6377,5075,6375xm5069,6371l5068,6371,5072,6375,5069,6371xm5212,6357l5054,6357,5056,6359,5056,6359,5057,6361,5058,6361,5063,6367,5068,6371,5066,6369,5065,6367,5233,6367,5231,6365,5229,6365,5227,6363,5220,6359,5212,6357xm5237,6369l5125,6369,5126,6371,5239,6371,5237,6369xm5235,6367l5119,6367,5122,6369,5236,6369,5235,6367xm5058,6361l5063,6367,5063,6367,5058,6361xm5054,6357l5055,6359,5056,6359,5054,6357xm5180,6353l5051,6353,5052,6355,5053,6357,5053,6355,5190,6355,5180,6353xm5190,6355l5053,6355,5053,6357,5196,6357,5190,6355xm5051,6353l5051,6353,5051,6355,5052,6355,5051,6353xm5168,6351l5049,6351,5049,6353,5172,6353,5168,6351xm5139,6343l5042,6343,5043,6345,5044,6345,5045,6347,5046,6347,5046,6349,5048,6349,5048,6351,5162,6351,5157,6349,5152,6347,5146,6345,5139,6343xm5044,6345l5044,6345,5045,6347,5044,6345xm5132,6341l5041,6341,5041,6343,5136,6343,5132,6341xm5016,6281l4998,6281,4986,6283,4975,6287,4966,6293,4957,6299,4952,6305,4948,6311,4944,6317,5081,6317,5080,6315,5077,6315,5073,6311,5063,6305,5059,6303,5055,6299,5051,6297,5049,6295,5048,6295,5047,6293,5044,6293,5041,6291,5040,6289,5038,6289,5033,6287,5032,6287,5030,6285,5027,6285,5025,6283,5019,6283,5016,6281xe" filled="true" fillcolor="#c6d56a" stroked="false">
              <v:path arrowok="t"/>
              <v:fill type="solid"/>
            </v:shape>
            <v:shape style="position:absolute;left:5038;top:6314;width:172;height:97" id="docshape80" coordorigin="5038,6314" coordsize="172,97" path="m5046,6363l5044,6360,5045,6362,5046,6363xm5058,6381l5057,6380,5057,6380,5058,6381xm5062,6386l5061,6384,5061,6384,5062,6386xm5210,6386l5209,6380,5204,6376,5201,6373,5197,6371,5190,6373,5189,6373,5188,6373,5187,6373,5172,6376,5142,6374,5104,6360,5092,6349,5081,6340,5064,6325,5063,6325,5062,6323,5062,6323,5061,6321,5059,6320,5055,6315,5051,6314,5048,6315,5043,6315,5039,6319,5039,6325,5038,6337,5039,6344,5039,6345,5040,6349,5039,6345,5039,6344,5039,6340,5040,6341,5041,6341,5043,6343,5044,6344,5044,6345,5045,6346,5047,6349,5048,6349,5048,6349,5088,6384,5126,6398,5155,6400,5171,6397,5171,6397,5173,6397,5174,6397,5181,6395,5185,6397,5192,6403,5193,6407,5193,6408,5192,6411,5193,6411,5195,6409,5195,6409,5196,6408,5197,6407,5201,6402,5205,6397,5206,6395,5208,6390,5210,6386xe" filled="true" fillcolor="#2d3952" stroked="false">
              <v:path arrowok="t"/>
              <v:fill type="solid"/>
            </v:shape>
            <v:shape style="position:absolute;left:5038;top:6314;width:172;height:97" type="#_x0000_t75" id="docshape81" stroked="false">
              <v:imagedata r:id="rId11" o:title=""/>
            </v:shape>
            <v:shape style="position:absolute;left:4872;top:6162;width:479;height:913" type="#_x0000_t75" id="docshape82" stroked="false">
              <v:imagedata r:id="rId12" o:title=""/>
            </v:shape>
            <v:shape style="position:absolute;left:5038;top:6334;width:4;height:8" type="#_x0000_t75" id="docshape83" stroked="false">
              <v:imagedata r:id="rId13" o:title=""/>
            </v:shape>
            <v:shape style="position:absolute;left:2834;top:5409;width:4250;height:2301" type="#_x0000_t75" id="docshape84" stroked="false">
              <v:imagedata r:id="rId14" o:title=""/>
            </v:shape>
            <v:shape style="position:absolute;left:5038;top:6314;width:172;height:97" type="#_x0000_t75" id="docshape85" stroked="false">
              <v:imagedata r:id="rId11" o:title=""/>
            </v:shape>
            <v:shape style="position:absolute;left:4872;top:6162;width:479;height:913" type="#_x0000_t75" id="docshape86" stroked="false">
              <v:imagedata r:id="rId15" o:title=""/>
            </v:shape>
            <v:shape style="position:absolute;left:5038;top:6334;width:4;height:8" type="#_x0000_t75" id="docshape87" stroked="false">
              <v:imagedata r:id="rId13" o:title=""/>
            </v:shape>
            <v:shape style="position:absolute;left:5074;top:6163;width:107;height:67" id="docshape88" coordorigin="5074,6164" coordsize="107,67" path="m5104,6164l5074,6167,5081,6183,5107,6184,5125,6188,5141,6200,5166,6223,5181,6230,5181,6221,5148,6186,5125,6168,5104,6164xe" filled="true" fillcolor="#bebebe" stroked="false">
              <v:path arrowok="t"/>
              <v:fill type="solid"/>
            </v:shape>
            <v:shape style="position:absolute;left:2832;top:12;width:4252;height:5883" id="docshape89" coordorigin="2832,13" coordsize="4252,5883" path="m7083,13l7081,13,2834,13,2832,13,2834,3436,2834,4562,3066,4168,4577,3883,5600,3949,6302,4567,7081,5895,7081,2349,7083,13xe" filled="true" fillcolor="#8b1423" stroked="false">
              <v:path arrowok="t"/>
              <v:fill opacity="19660f" type="solid"/>
            </v:shape>
            <v:shape style="position:absolute;left:4221;top:14357;width:1070;height:1119" type="#_x0000_t75" id="docshape90" stroked="false">
              <v:imagedata r:id="rId16" o:title=""/>
            </v:shape>
            <v:shape style="position:absolute;left:5859;top:14361;width:2042;height:1110" type="#_x0000_t75" id="docshape91" stroked="false">
              <v:imagedata r:id="rId17" o:title=""/>
            </v:shape>
            <w10:wrap type="none"/>
          </v:group>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19"/>
        </w:rPr>
      </w:pPr>
    </w:p>
    <w:p>
      <w:pPr>
        <w:pStyle w:val="Title"/>
        <w:spacing w:line="230" w:lineRule="auto"/>
        <w:rPr>
          <w:b w:val="0"/>
        </w:rPr>
      </w:pPr>
      <w:r>
        <w:rPr>
          <w:rFonts w:ascii="Balboa Medium"/>
          <w:b w:val="0"/>
        </w:rPr>
        <w:t>THE</w:t>
      </w:r>
      <w:r>
        <w:rPr>
          <w:rFonts w:ascii="Balboa Medium"/>
          <w:b w:val="0"/>
          <w:spacing w:val="-18"/>
        </w:rPr>
        <w:t> </w:t>
      </w:r>
      <w:r>
        <w:rPr>
          <w:rFonts w:ascii="Balboa Medium"/>
          <w:b w:val="0"/>
        </w:rPr>
        <w:t>AFFORDABLE</w:t>
      </w:r>
      <w:r>
        <w:rPr>
          <w:rFonts w:ascii="Balboa Medium"/>
          <w:b w:val="0"/>
          <w:spacing w:val="-16"/>
        </w:rPr>
        <w:t> </w:t>
      </w:r>
      <w:r>
        <w:rPr>
          <w:rFonts w:ascii="Balboa Medium"/>
          <w:b w:val="0"/>
        </w:rPr>
        <w:t>HOUSING</w:t>
      </w:r>
      <w:r>
        <w:rPr>
          <w:rFonts w:ascii="Balboa Medium"/>
          <w:b w:val="0"/>
          <w:spacing w:val="-18"/>
        </w:rPr>
        <w:t> </w:t>
      </w:r>
      <w:r>
        <w:rPr>
          <w:rFonts w:ascii="Balboa Medium"/>
          <w:b w:val="0"/>
        </w:rPr>
        <w:t>TRUST</w:t>
      </w:r>
      <w:r>
        <w:rPr>
          <w:rFonts w:ascii="Balboa Medium"/>
          <w:b w:val="0"/>
          <w:spacing w:val="-18"/>
        </w:rPr>
        <w:t> </w:t>
      </w:r>
      <w:r>
        <w:rPr>
          <w:rFonts w:ascii="Balboa Medium"/>
          <w:b w:val="0"/>
        </w:rPr>
        <w:t>FUND </w:t>
      </w:r>
      <w:r>
        <w:rPr>
          <w:b w:val="0"/>
        </w:rPr>
        <w:t>NOTICE OF FUNDING AVAILABILITY FOR COMMUNITY LAND TRUSTS RENTALS</w:t>
      </w:r>
    </w:p>
    <w:p>
      <w:pPr>
        <w:spacing w:after="0" w:line="230" w:lineRule="auto"/>
        <w:sectPr>
          <w:type w:val="continuous"/>
          <w:pgSz w:w="12240" w:h="15840"/>
          <w:pgMar w:top="1820" w:bottom="280" w:left="980" w:right="960"/>
        </w:sect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spacing w:before="7"/>
        <w:rPr>
          <w:b w:val="0"/>
          <w:sz w:val="18"/>
        </w:rPr>
      </w:pPr>
    </w:p>
    <w:p>
      <w:pPr>
        <w:pStyle w:val="Heading1"/>
        <w:spacing w:before="154"/>
        <w:ind w:left="460" w:firstLine="0"/>
        <w:rPr>
          <w:b w:val="0"/>
        </w:rPr>
      </w:pPr>
      <w:r>
        <w:rPr>
          <w:b w:val="0"/>
          <w:color w:val="1CA89E"/>
        </w:rPr>
        <w:t>TABLE</w:t>
      </w:r>
      <w:r>
        <w:rPr>
          <w:b w:val="0"/>
          <w:color w:val="1CA89E"/>
          <w:spacing w:val="-15"/>
        </w:rPr>
        <w:t> </w:t>
      </w:r>
      <w:r>
        <w:rPr>
          <w:b w:val="0"/>
          <w:color w:val="1CA89E"/>
        </w:rPr>
        <w:t>OF</w:t>
      </w:r>
      <w:r>
        <w:rPr>
          <w:b w:val="0"/>
          <w:color w:val="1CA89E"/>
          <w:spacing w:val="-14"/>
        </w:rPr>
        <w:t> </w:t>
      </w:r>
      <w:r>
        <w:rPr>
          <w:b w:val="0"/>
          <w:color w:val="1CA89E"/>
          <w:spacing w:val="-2"/>
        </w:rPr>
        <w:t>CONTENTS</w:t>
      </w:r>
    </w:p>
    <w:p>
      <w:pPr>
        <w:pStyle w:val="BodyText"/>
        <w:rPr>
          <w:rFonts w:ascii="Balboa Medium"/>
          <w:b w:val="0"/>
          <w:sz w:val="20"/>
        </w:rPr>
      </w:pPr>
    </w:p>
    <w:p>
      <w:pPr>
        <w:pStyle w:val="BodyText"/>
        <w:spacing w:before="7"/>
        <w:rPr>
          <w:rFonts w:ascii="Balboa Medium"/>
          <w:b w:val="0"/>
          <w:sz w:val="26"/>
        </w:rPr>
      </w:pPr>
    </w:p>
    <w:sdt>
      <w:sdtPr>
        <w:docPartObj>
          <w:docPartGallery w:val="Table of Contents"/>
          <w:docPartUnique/>
        </w:docPartObj>
      </w:sdtPr>
      <w:sdtEndPr/>
      <w:sdtContent>
        <w:p>
          <w:pPr>
            <w:pStyle w:val="TOC1"/>
            <w:numPr>
              <w:ilvl w:val="0"/>
              <w:numId w:val="1"/>
            </w:numPr>
            <w:tabs>
              <w:tab w:pos="688" w:val="left" w:leader="none"/>
              <w:tab w:pos="10179" w:val="right" w:leader="none"/>
            </w:tabs>
            <w:spacing w:line="240" w:lineRule="auto" w:before="136" w:after="0"/>
            <w:ind w:left="687" w:right="0" w:hanging="228"/>
            <w:jc w:val="left"/>
            <w:rPr>
              <w:b w:val="0"/>
            </w:rPr>
          </w:pPr>
          <w:r>
            <w:rPr/>
            <w:pict>
              <v:line style="position:absolute;mso-position-horizontal-relative:page;mso-position-vertical-relative:paragraph;z-index:-16033792" from="140.399994pt,14.596001pt" to="544.319994pt,14.596001pt" stroked="true" strokeweight=".25pt" strokecolor="#231f20">
                <v:stroke dashstyle="solid"/>
                <w10:wrap type="none"/>
              </v:line>
            </w:pict>
          </w:r>
          <w:hyperlink w:history="true" w:anchor="_TOC_250014">
            <w:r>
              <w:rPr>
                <w:b w:val="0"/>
                <w:color w:val="231F20"/>
                <w:spacing w:val="-2"/>
              </w:rPr>
              <w:t>SCHEDULE</w:t>
            </w:r>
            <w:r>
              <w:rPr>
                <w:b w:val="0"/>
                <w:color w:val="231F20"/>
              </w:rPr>
              <w:tab/>
            </w:r>
            <w:r>
              <w:rPr>
                <w:b w:val="0"/>
                <w:color w:val="231F20"/>
                <w:spacing w:val="-10"/>
                <w:position w:val="-1"/>
              </w:rPr>
              <w:t>3</w:t>
            </w:r>
          </w:hyperlink>
        </w:p>
        <w:p>
          <w:pPr>
            <w:pStyle w:val="TOC1"/>
            <w:numPr>
              <w:ilvl w:val="0"/>
              <w:numId w:val="1"/>
            </w:numPr>
            <w:tabs>
              <w:tab w:pos="716" w:val="left" w:leader="none"/>
              <w:tab w:pos="10179" w:val="right" w:leader="none"/>
            </w:tabs>
            <w:spacing w:line="240" w:lineRule="auto" w:before="120" w:after="0"/>
            <w:ind w:left="716" w:right="0" w:hanging="256"/>
            <w:jc w:val="left"/>
            <w:rPr>
              <w:b w:val="0"/>
            </w:rPr>
          </w:pPr>
          <w:r>
            <w:rPr/>
            <w:pict>
              <v:line style="position:absolute;mso-position-horizontal-relative:page;mso-position-vertical-relative:paragraph;z-index:-16033280" from="163.800003pt,14.059301pt" to="544.320003pt,14.059301pt" stroked="true" strokeweight=".25pt" strokecolor="#231f20">
                <v:stroke dashstyle="solid"/>
                <w10:wrap type="none"/>
              </v:line>
            </w:pict>
          </w:r>
          <w:hyperlink w:history="true" w:anchor="_TOC_250013">
            <w:r>
              <w:rPr>
                <w:b w:val="0"/>
                <w:color w:val="231F20"/>
                <w:spacing w:val="-2"/>
              </w:rPr>
              <w:t>INTRODUCTION</w:t>
            </w:r>
            <w:r>
              <w:rPr>
                <w:b w:val="0"/>
                <w:color w:val="231F20"/>
              </w:rPr>
              <w:tab/>
            </w:r>
            <w:r>
              <w:rPr>
                <w:b w:val="0"/>
                <w:color w:val="231F20"/>
                <w:spacing w:val="-10"/>
                <w:position w:val="-1"/>
              </w:rPr>
              <w:t>3</w:t>
            </w:r>
          </w:hyperlink>
        </w:p>
        <w:p>
          <w:pPr>
            <w:pStyle w:val="TOC1"/>
            <w:numPr>
              <w:ilvl w:val="0"/>
              <w:numId w:val="1"/>
            </w:numPr>
            <w:tabs>
              <w:tab w:pos="704" w:val="left" w:leader="none"/>
              <w:tab w:pos="10179" w:val="right" w:leader="none"/>
            </w:tabs>
            <w:spacing w:line="240" w:lineRule="auto" w:before="120" w:after="0"/>
            <w:ind w:left="703" w:right="0" w:hanging="244"/>
            <w:jc w:val="left"/>
            <w:rPr>
              <w:b w:val="0"/>
            </w:rPr>
          </w:pPr>
          <w:r>
            <w:rPr/>
            <w:pict>
              <v:line style="position:absolute;mso-position-horizontal-relative:page;mso-position-vertical-relative:paragraph;z-index:-16032768" from="195.479996pt,14.322501pt" to="544.319996pt,14.322501pt" stroked="true" strokeweight=".25pt" strokecolor="#231f20">
                <v:stroke dashstyle="solid"/>
                <w10:wrap type="none"/>
              </v:line>
            </w:pict>
          </w:r>
          <w:hyperlink w:history="true" w:anchor="_TOC_250012">
            <w:r>
              <w:rPr>
                <w:b w:val="0"/>
                <w:color w:val="231F20"/>
              </w:rPr>
              <w:t>ELIGIBLE</w:t>
            </w:r>
            <w:r>
              <w:rPr>
                <w:b w:val="0"/>
                <w:color w:val="231F20"/>
                <w:spacing w:val="-2"/>
              </w:rPr>
              <w:t> APPLICANTS</w:t>
            </w:r>
            <w:r>
              <w:rPr>
                <w:b w:val="0"/>
                <w:color w:val="231F20"/>
              </w:rPr>
              <w:tab/>
            </w:r>
            <w:r>
              <w:rPr>
                <w:b w:val="0"/>
                <w:color w:val="231F20"/>
                <w:spacing w:val="-10"/>
                <w:w w:val="95"/>
                <w:position w:val="-1"/>
              </w:rPr>
              <w:t>4</w:t>
            </w:r>
          </w:hyperlink>
        </w:p>
        <w:p>
          <w:pPr>
            <w:pStyle w:val="TOC1"/>
            <w:numPr>
              <w:ilvl w:val="0"/>
              <w:numId w:val="1"/>
            </w:numPr>
            <w:tabs>
              <w:tab w:pos="708" w:val="left" w:leader="none"/>
              <w:tab w:pos="10179" w:val="right" w:leader="none"/>
            </w:tabs>
            <w:spacing w:line="240" w:lineRule="auto" w:before="120" w:after="0"/>
            <w:ind w:left="707" w:right="0" w:hanging="248"/>
            <w:jc w:val="left"/>
            <w:rPr>
              <w:b w:val="0"/>
            </w:rPr>
          </w:pPr>
          <w:r>
            <w:rPr/>
            <w:pict>
              <v:line style="position:absolute;mso-position-horizontal-relative:page;mso-position-vertical-relative:paragraph;z-index:-16032256" from="169.199997pt,14.585701pt" to="544.319997pt,14.585701pt" stroked="true" strokeweight=".25pt" strokecolor="#231f20">
                <v:stroke dashstyle="solid"/>
                <w10:wrap type="none"/>
              </v:line>
            </w:pict>
          </w:r>
          <w:hyperlink w:history="true" w:anchor="_TOC_250011">
            <w:r>
              <w:rPr>
                <w:b w:val="0"/>
                <w:color w:val="231F20"/>
              </w:rPr>
              <w:t>FUNDING</w:t>
            </w:r>
            <w:r>
              <w:rPr>
                <w:b w:val="0"/>
                <w:color w:val="231F20"/>
                <w:spacing w:val="-2"/>
              </w:rPr>
              <w:t> LIMITS</w:t>
            </w:r>
            <w:r>
              <w:rPr>
                <w:b w:val="0"/>
                <w:color w:val="231F20"/>
              </w:rPr>
              <w:tab/>
            </w:r>
            <w:r>
              <w:rPr>
                <w:b w:val="0"/>
                <w:color w:val="231F20"/>
                <w:spacing w:val="-10"/>
                <w:position w:val="-1"/>
              </w:rPr>
              <w:t>5</w:t>
            </w:r>
          </w:hyperlink>
        </w:p>
        <w:p>
          <w:pPr>
            <w:pStyle w:val="TOC1"/>
            <w:numPr>
              <w:ilvl w:val="0"/>
              <w:numId w:val="1"/>
            </w:numPr>
            <w:tabs>
              <w:tab w:pos="704" w:val="left" w:leader="none"/>
              <w:tab w:pos="10179" w:val="right" w:leader="none"/>
            </w:tabs>
            <w:spacing w:line="240" w:lineRule="auto" w:before="120" w:after="0"/>
            <w:ind w:left="703" w:right="0" w:hanging="244"/>
            <w:jc w:val="left"/>
            <w:rPr>
              <w:b w:val="0"/>
            </w:rPr>
          </w:pPr>
          <w:r>
            <w:rPr/>
            <w:pict>
              <v:line style="position:absolute;mso-position-horizontal-relative:page;mso-position-vertical-relative:paragraph;z-index:-16031744" from="213.839996pt,14.848901pt" to="544.319996pt,14.848901pt" stroked="true" strokeweight=".25pt" strokecolor="#231f20">
                <v:stroke dashstyle="solid"/>
                <w10:wrap type="none"/>
              </v:line>
            </w:pict>
          </w:r>
          <w:hyperlink w:history="true" w:anchor="_TOC_250010">
            <w:r>
              <w:rPr>
                <w:b w:val="0"/>
                <w:color w:val="231F20"/>
              </w:rPr>
              <w:t>ELIGIBLE USES OF</w:t>
            </w:r>
            <w:r>
              <w:rPr>
                <w:b w:val="0"/>
                <w:color w:val="231F20"/>
                <w:spacing w:val="-2"/>
              </w:rPr>
              <w:t> FUNDS</w:t>
            </w:r>
            <w:r>
              <w:rPr>
                <w:b w:val="0"/>
                <w:color w:val="231F20"/>
              </w:rPr>
              <w:tab/>
            </w:r>
            <w:r>
              <w:rPr>
                <w:b w:val="0"/>
                <w:color w:val="231F20"/>
                <w:spacing w:val="-10"/>
                <w:position w:val="-1"/>
              </w:rPr>
              <w:t>6</w:t>
            </w:r>
          </w:hyperlink>
        </w:p>
        <w:p>
          <w:pPr>
            <w:pStyle w:val="TOC2"/>
            <w:numPr>
              <w:ilvl w:val="0"/>
              <w:numId w:val="1"/>
            </w:numPr>
            <w:tabs>
              <w:tab w:pos="708" w:val="left" w:leader="none"/>
              <w:tab w:pos="10179" w:val="right" w:leader="none"/>
            </w:tabs>
            <w:spacing w:line="240" w:lineRule="auto" w:before="120" w:after="0"/>
            <w:ind w:left="708" w:right="0" w:hanging="248"/>
            <w:jc w:val="left"/>
            <w:rPr>
              <w:b w:val="0"/>
            </w:rPr>
          </w:pPr>
          <w:r>
            <w:rPr/>
            <w:pict>
              <v:line style="position:absolute;mso-position-horizontal-relative:page;mso-position-vertical-relative:paragraph;z-index:-16031232" from="222.479996pt,15.112201pt" to="544.319996pt,15.112201pt" stroked="true" strokeweight=".25pt" strokecolor="#231f20">
                <v:stroke dashstyle="solid"/>
                <w10:wrap type="none"/>
              </v:line>
            </w:pict>
          </w:r>
          <w:hyperlink w:history="true" w:anchor="_TOC_250009">
            <w:r>
              <w:rPr>
                <w:b w:val="0"/>
                <w:color w:val="231F20"/>
              </w:rPr>
              <w:t>INELIGIBLE USES OF</w:t>
            </w:r>
            <w:r>
              <w:rPr>
                <w:b w:val="0"/>
                <w:color w:val="231F20"/>
                <w:spacing w:val="-2"/>
              </w:rPr>
              <w:t> FUNDS</w:t>
            </w:r>
            <w:r>
              <w:rPr>
                <w:b w:val="0"/>
                <w:color w:val="231F20"/>
              </w:rPr>
              <w:tab/>
            </w:r>
            <w:r>
              <w:rPr>
                <w:b w:val="0"/>
                <w:color w:val="231F20"/>
                <w:spacing w:val="-10"/>
                <w:w w:val="95"/>
                <w:position w:val="-1"/>
              </w:rPr>
              <w:t>6</w:t>
            </w:r>
          </w:hyperlink>
        </w:p>
        <w:p>
          <w:pPr>
            <w:pStyle w:val="TOC1"/>
            <w:numPr>
              <w:ilvl w:val="0"/>
              <w:numId w:val="1"/>
            </w:numPr>
            <w:tabs>
              <w:tab w:pos="676" w:val="left" w:leader="none"/>
              <w:tab w:pos="10179" w:val="right" w:leader="none"/>
            </w:tabs>
            <w:spacing w:line="240" w:lineRule="auto" w:before="120" w:after="0"/>
            <w:ind w:left="675" w:right="0" w:hanging="216"/>
            <w:jc w:val="left"/>
            <w:rPr>
              <w:b w:val="0"/>
            </w:rPr>
          </w:pPr>
          <w:r>
            <w:rPr/>
            <w:pict>
              <v:line style="position:absolute;mso-position-horizontal-relative:page;mso-position-vertical-relative:paragraph;z-index:-16030720" from="159.479996pt,15.375301pt" to="544.319996pt,15.375301pt" stroked="true" strokeweight=".25pt" strokecolor="#231f20">
                <v:stroke dashstyle="solid"/>
                <w10:wrap type="none"/>
              </v:line>
            </w:pict>
          </w:r>
          <w:hyperlink w:history="true" w:anchor="_TOC_250008">
            <w:r>
              <w:rPr>
                <w:b w:val="0"/>
                <w:color w:val="231F20"/>
              </w:rPr>
              <w:t>HOW</w:t>
            </w:r>
            <w:r>
              <w:rPr>
                <w:b w:val="0"/>
                <w:color w:val="231F20"/>
                <w:spacing w:val="-7"/>
              </w:rPr>
              <w:t> </w:t>
            </w:r>
            <w:r>
              <w:rPr>
                <w:b w:val="0"/>
                <w:color w:val="231F20"/>
              </w:rPr>
              <w:t>TO</w:t>
            </w:r>
            <w:r>
              <w:rPr>
                <w:b w:val="0"/>
                <w:color w:val="231F20"/>
                <w:spacing w:val="-4"/>
              </w:rPr>
              <w:t> </w:t>
            </w:r>
            <w:r>
              <w:rPr>
                <w:b w:val="0"/>
                <w:color w:val="231F20"/>
                <w:spacing w:val="-4"/>
                <w:w w:val="95"/>
              </w:rPr>
              <w:t>APPLY</w:t>
            </w:r>
            <w:r>
              <w:rPr>
                <w:b w:val="0"/>
                <w:color w:val="231F20"/>
              </w:rPr>
              <w:tab/>
            </w:r>
            <w:r>
              <w:rPr>
                <w:b w:val="0"/>
                <w:color w:val="231F20"/>
                <w:spacing w:val="-10"/>
                <w:position w:val="-1"/>
              </w:rPr>
              <w:t>7</w:t>
            </w:r>
          </w:hyperlink>
        </w:p>
        <w:p>
          <w:pPr>
            <w:pStyle w:val="TOC1"/>
            <w:numPr>
              <w:ilvl w:val="0"/>
              <w:numId w:val="1"/>
            </w:numPr>
            <w:tabs>
              <w:tab w:pos="706" w:val="left" w:leader="none"/>
              <w:tab w:pos="10179" w:val="right" w:leader="none"/>
            </w:tabs>
            <w:spacing w:line="240" w:lineRule="auto" w:before="120" w:after="0"/>
            <w:ind w:left="705" w:right="0" w:hanging="246"/>
            <w:jc w:val="left"/>
            <w:rPr>
              <w:b w:val="0"/>
            </w:rPr>
          </w:pPr>
          <w:r>
            <w:rPr/>
            <w:pict>
              <v:line style="position:absolute;mso-position-horizontal-relative:page;mso-position-vertical-relative:paragraph;z-index:-16030208" from="365.040009pt,15.638501pt" to="544.320009pt,15.638501pt" stroked="true" strokeweight=".25pt" strokecolor="#231f20">
                <v:stroke dashstyle="solid"/>
                <w10:wrap type="none"/>
              </v:line>
            </w:pict>
          </w:r>
          <w:hyperlink w:history="true" w:anchor="_TOC_250007">
            <w:r>
              <w:rPr>
                <w:b w:val="0"/>
                <w:color w:val="231F20"/>
              </w:rPr>
              <w:t>PRE-PROPOSAL</w:t>
            </w:r>
            <w:r>
              <w:rPr>
                <w:b w:val="0"/>
                <w:color w:val="231F20"/>
                <w:spacing w:val="-5"/>
              </w:rPr>
              <w:t> </w:t>
            </w:r>
            <w:r>
              <w:rPr>
                <w:b w:val="0"/>
                <w:color w:val="231F20"/>
              </w:rPr>
              <w:t>CONFERENCE</w:t>
            </w:r>
            <w:r>
              <w:rPr>
                <w:b w:val="0"/>
                <w:color w:val="231F20"/>
                <w:spacing w:val="-3"/>
              </w:rPr>
              <w:t> </w:t>
            </w:r>
            <w:r>
              <w:rPr>
                <w:b w:val="0"/>
                <w:color w:val="231F20"/>
              </w:rPr>
              <w:t>&amp;</w:t>
            </w:r>
            <w:r>
              <w:rPr>
                <w:b w:val="0"/>
                <w:color w:val="231F20"/>
                <w:spacing w:val="-4"/>
              </w:rPr>
              <w:t> </w:t>
            </w:r>
            <w:r>
              <w:rPr>
                <w:b w:val="0"/>
                <w:color w:val="231F20"/>
              </w:rPr>
              <w:t>ADDITIONAL</w:t>
            </w:r>
            <w:r>
              <w:rPr>
                <w:b w:val="0"/>
                <w:color w:val="231F20"/>
                <w:spacing w:val="-4"/>
              </w:rPr>
              <w:t> </w:t>
            </w:r>
            <w:r>
              <w:rPr>
                <w:b w:val="0"/>
                <w:color w:val="231F20"/>
                <w:spacing w:val="-2"/>
              </w:rPr>
              <w:t>QUESTIONS</w:t>
            </w:r>
            <w:r>
              <w:rPr>
                <w:b w:val="0"/>
                <w:color w:val="231F20"/>
              </w:rPr>
              <w:tab/>
            </w:r>
            <w:r>
              <w:rPr>
                <w:b w:val="0"/>
                <w:color w:val="231F20"/>
                <w:spacing w:val="-10"/>
                <w:position w:val="-1"/>
              </w:rPr>
              <w:t>7</w:t>
            </w:r>
          </w:hyperlink>
        </w:p>
        <w:p>
          <w:pPr>
            <w:pStyle w:val="TOC1"/>
            <w:numPr>
              <w:ilvl w:val="0"/>
              <w:numId w:val="1"/>
            </w:numPr>
            <w:tabs>
              <w:tab w:pos="710" w:val="left" w:leader="none"/>
              <w:tab w:pos="10179" w:val="right" w:leader="none"/>
            </w:tabs>
            <w:spacing w:line="240" w:lineRule="auto" w:before="120" w:after="0"/>
            <w:ind w:left="709" w:right="0" w:hanging="250"/>
            <w:jc w:val="left"/>
            <w:rPr>
              <w:b w:val="0"/>
            </w:rPr>
          </w:pPr>
          <w:r>
            <w:rPr/>
            <w:pict>
              <v:line style="position:absolute;mso-position-horizontal-relative:page;mso-position-vertical-relative:paragraph;z-index:-16029696" from="304.559998pt,15.901801pt" to="544.319998pt,15.901801pt" stroked="true" strokeweight=".25pt" strokecolor="#231f20">
                <v:stroke dashstyle="solid"/>
                <w10:wrap type="none"/>
              </v:line>
            </w:pict>
          </w:r>
          <w:hyperlink w:history="true" w:anchor="_TOC_250006">
            <w:r>
              <w:rPr>
                <w:b w:val="0"/>
                <w:color w:val="231F20"/>
              </w:rPr>
              <w:t>APPLICATION,</w:t>
            </w:r>
            <w:r>
              <w:rPr>
                <w:b w:val="0"/>
                <w:color w:val="231F20"/>
                <w:spacing w:val="-9"/>
              </w:rPr>
              <w:t> </w:t>
            </w:r>
            <w:r>
              <w:rPr>
                <w:b w:val="0"/>
                <w:color w:val="231F20"/>
              </w:rPr>
              <w:t>SCORING</w:t>
            </w:r>
            <w:r>
              <w:rPr>
                <w:b w:val="0"/>
                <w:color w:val="231F20"/>
                <w:spacing w:val="-8"/>
              </w:rPr>
              <w:t> </w:t>
            </w:r>
            <w:r>
              <w:rPr>
                <w:b w:val="0"/>
                <w:color w:val="231F20"/>
              </w:rPr>
              <w:t>AND</w:t>
            </w:r>
            <w:r>
              <w:rPr>
                <w:b w:val="0"/>
                <w:color w:val="231F20"/>
                <w:spacing w:val="-6"/>
              </w:rPr>
              <w:t> </w:t>
            </w:r>
            <w:r>
              <w:rPr>
                <w:b w:val="0"/>
                <w:color w:val="231F20"/>
              </w:rPr>
              <w:t>BONUS</w:t>
            </w:r>
            <w:r>
              <w:rPr>
                <w:b w:val="0"/>
                <w:color w:val="231F20"/>
                <w:spacing w:val="-6"/>
              </w:rPr>
              <w:t> </w:t>
            </w:r>
            <w:r>
              <w:rPr>
                <w:b w:val="0"/>
                <w:color w:val="231F20"/>
                <w:spacing w:val="-2"/>
              </w:rPr>
              <w:t>POINTS</w:t>
            </w:r>
            <w:r>
              <w:rPr>
                <w:b w:val="0"/>
                <w:color w:val="231F20"/>
              </w:rPr>
              <w:tab/>
            </w:r>
            <w:r>
              <w:rPr>
                <w:b w:val="0"/>
                <w:color w:val="231F20"/>
                <w:spacing w:val="-10"/>
                <w:position w:val="-1"/>
              </w:rPr>
              <w:t>8</w:t>
            </w:r>
          </w:hyperlink>
        </w:p>
        <w:p>
          <w:pPr>
            <w:pStyle w:val="TOC1"/>
            <w:numPr>
              <w:ilvl w:val="0"/>
              <w:numId w:val="1"/>
            </w:numPr>
            <w:tabs>
              <w:tab w:pos="819" w:val="left" w:leader="none"/>
              <w:tab w:pos="10141" w:val="right" w:leader="none"/>
            </w:tabs>
            <w:spacing w:line="240" w:lineRule="auto" w:before="120" w:after="0"/>
            <w:ind w:left="818" w:right="0" w:hanging="359"/>
            <w:jc w:val="left"/>
            <w:rPr>
              <w:b w:val="0"/>
            </w:rPr>
          </w:pPr>
          <w:r>
            <w:rPr/>
            <w:pict>
              <v:line style="position:absolute;mso-position-horizontal-relative:page;mso-position-vertical-relative:paragraph;z-index:-16029184" from="268.559998pt,16.165001pt" to="544.319998pt,16.165001pt" stroked="true" strokeweight=".25pt" strokecolor="#231f20">
                <v:stroke dashstyle="solid"/>
                <w10:wrap type="none"/>
              </v:line>
            </w:pict>
          </w:r>
          <w:hyperlink w:history="true" w:anchor="_TOC_250005">
            <w:r>
              <w:rPr>
                <w:b w:val="0"/>
                <w:color w:val="231F20"/>
              </w:rPr>
              <w:t>REVIEWING</w:t>
            </w:r>
            <w:r>
              <w:rPr>
                <w:b w:val="0"/>
                <w:color w:val="231F20"/>
                <w:spacing w:val="-8"/>
              </w:rPr>
              <w:t> </w:t>
            </w:r>
            <w:r>
              <w:rPr>
                <w:b w:val="0"/>
                <w:color w:val="231F20"/>
              </w:rPr>
              <w:t>AND</w:t>
            </w:r>
            <w:r>
              <w:rPr>
                <w:b w:val="0"/>
                <w:color w:val="231F20"/>
                <w:spacing w:val="-8"/>
              </w:rPr>
              <w:t> </w:t>
            </w:r>
            <w:r>
              <w:rPr>
                <w:b w:val="0"/>
                <w:color w:val="231F20"/>
              </w:rPr>
              <w:t>AWARDING</w:t>
            </w:r>
            <w:r>
              <w:rPr>
                <w:b w:val="0"/>
                <w:color w:val="231F20"/>
                <w:spacing w:val="-6"/>
              </w:rPr>
              <w:t> </w:t>
            </w:r>
            <w:r>
              <w:rPr>
                <w:b w:val="0"/>
                <w:color w:val="231F20"/>
                <w:spacing w:val="-2"/>
              </w:rPr>
              <w:t>FUNDS</w:t>
            </w:r>
            <w:r>
              <w:rPr>
                <w:b w:val="0"/>
                <w:color w:val="231F20"/>
              </w:rPr>
              <w:tab/>
            </w:r>
            <w:r>
              <w:rPr>
                <w:b w:val="0"/>
                <w:color w:val="231F20"/>
                <w:spacing w:val="-5"/>
                <w:position w:val="-1"/>
              </w:rPr>
              <w:t>14</w:t>
            </w:r>
          </w:hyperlink>
        </w:p>
        <w:p>
          <w:pPr>
            <w:pStyle w:val="TOC1"/>
            <w:numPr>
              <w:ilvl w:val="0"/>
              <w:numId w:val="1"/>
            </w:numPr>
            <w:tabs>
              <w:tab w:pos="780" w:val="left" w:leader="none"/>
              <w:tab w:pos="10141" w:val="right" w:leader="none"/>
            </w:tabs>
            <w:spacing w:line="240" w:lineRule="auto" w:before="120" w:after="0"/>
            <w:ind w:left="779" w:right="0" w:hanging="320"/>
            <w:jc w:val="left"/>
            <w:rPr>
              <w:b w:val="0"/>
            </w:rPr>
          </w:pPr>
          <w:r>
            <w:rPr/>
            <w:pict>
              <v:line style="position:absolute;mso-position-horizontal-relative:page;mso-position-vertical-relative:paragraph;z-index:-16028672" from="315pt,16.428202pt" to="544.320pt,16.428202pt" stroked="true" strokeweight=".25pt" strokecolor="#231f20">
                <v:stroke dashstyle="solid"/>
                <w10:wrap type="none"/>
              </v:line>
            </w:pict>
          </w:r>
          <w:hyperlink w:history="true" w:anchor="_TOC_250004">
            <w:r>
              <w:rPr>
                <w:b w:val="0"/>
                <w:color w:val="231F20"/>
              </w:rPr>
              <w:t>UNDERWRITING</w:t>
            </w:r>
            <w:r>
              <w:rPr>
                <w:b w:val="0"/>
                <w:color w:val="231F20"/>
                <w:spacing w:val="-8"/>
              </w:rPr>
              <w:t> </w:t>
            </w:r>
            <w:r>
              <w:rPr>
                <w:b w:val="0"/>
                <w:color w:val="231F20"/>
              </w:rPr>
              <w:t>AND</w:t>
            </w:r>
            <w:r>
              <w:rPr>
                <w:b w:val="0"/>
                <w:color w:val="231F20"/>
                <w:spacing w:val="-8"/>
              </w:rPr>
              <w:t> </w:t>
            </w:r>
            <w:r>
              <w:rPr>
                <w:b w:val="0"/>
                <w:color w:val="231F20"/>
              </w:rPr>
              <w:t>AVAILABILITY</w:t>
            </w:r>
            <w:r>
              <w:rPr>
                <w:b w:val="0"/>
                <w:color w:val="231F20"/>
                <w:spacing w:val="-8"/>
              </w:rPr>
              <w:t> </w:t>
            </w:r>
            <w:r>
              <w:rPr>
                <w:b w:val="0"/>
                <w:color w:val="231F20"/>
              </w:rPr>
              <w:t>OF</w:t>
            </w:r>
            <w:r>
              <w:rPr>
                <w:b w:val="0"/>
                <w:color w:val="231F20"/>
                <w:spacing w:val="-8"/>
              </w:rPr>
              <w:t> </w:t>
            </w:r>
            <w:r>
              <w:rPr>
                <w:b w:val="0"/>
                <w:color w:val="231F20"/>
                <w:spacing w:val="-2"/>
              </w:rPr>
              <w:t>FUNDS</w:t>
            </w:r>
            <w:r>
              <w:rPr>
                <w:b w:val="0"/>
                <w:color w:val="231F20"/>
              </w:rPr>
              <w:tab/>
            </w:r>
            <w:r>
              <w:rPr>
                <w:b w:val="0"/>
                <w:color w:val="231F20"/>
                <w:spacing w:val="-5"/>
                <w:position w:val="-1"/>
              </w:rPr>
              <w:t>14</w:t>
            </w:r>
          </w:hyperlink>
        </w:p>
        <w:p>
          <w:pPr>
            <w:pStyle w:val="TOC2"/>
            <w:numPr>
              <w:ilvl w:val="0"/>
              <w:numId w:val="1"/>
            </w:numPr>
            <w:tabs>
              <w:tab w:pos="820" w:val="left" w:leader="none"/>
              <w:tab w:pos="10142" w:val="right" w:leader="none"/>
            </w:tabs>
            <w:spacing w:line="240" w:lineRule="auto" w:before="120" w:after="0"/>
            <w:ind w:left="820" w:right="0" w:hanging="360"/>
            <w:jc w:val="left"/>
            <w:rPr>
              <w:b w:val="0"/>
            </w:rPr>
          </w:pPr>
          <w:r>
            <w:rPr/>
            <w:pict>
              <v:line style="position:absolute;mso-position-horizontal-relative:page;mso-position-vertical-relative:paragraph;z-index:-16028160" from="151.559998pt,16.691502pt" to="544.319998pt,16.691502pt" stroked="true" strokeweight=".25pt" strokecolor="#231f20">
                <v:stroke dashstyle="solid"/>
                <w10:wrap type="none"/>
              </v:line>
            </w:pict>
          </w:r>
          <w:hyperlink w:history="true" w:anchor="_TOC_250003">
            <w:r>
              <w:rPr>
                <w:b w:val="0"/>
                <w:color w:val="231F20"/>
                <w:spacing w:val="-2"/>
              </w:rPr>
              <w:t>INSURANCE</w:t>
            </w:r>
            <w:r>
              <w:rPr>
                <w:b w:val="0"/>
                <w:color w:val="231F20"/>
              </w:rPr>
              <w:tab/>
            </w:r>
            <w:r>
              <w:rPr>
                <w:b w:val="0"/>
                <w:color w:val="231F20"/>
                <w:spacing w:val="-5"/>
                <w:position w:val="-1"/>
              </w:rPr>
              <w:t>15</w:t>
            </w:r>
          </w:hyperlink>
        </w:p>
        <w:p>
          <w:pPr>
            <w:pStyle w:val="TOC1"/>
            <w:numPr>
              <w:ilvl w:val="0"/>
              <w:numId w:val="1"/>
            </w:numPr>
            <w:tabs>
              <w:tab w:pos="808" w:val="left" w:leader="none"/>
              <w:tab w:pos="10142" w:val="right" w:leader="none"/>
            </w:tabs>
            <w:spacing w:line="240" w:lineRule="auto" w:before="120" w:after="0"/>
            <w:ind w:left="807" w:right="0" w:hanging="348"/>
            <w:jc w:val="left"/>
            <w:rPr>
              <w:b w:val="0"/>
            </w:rPr>
          </w:pPr>
          <w:r>
            <w:rPr/>
            <w:pict>
              <v:line style="position:absolute;mso-position-horizontal-relative:page;mso-position-vertical-relative:paragraph;z-index:-16027648" from="182.520004pt,16.954601pt" to="544.320004pt,16.954601pt" stroked="true" strokeweight=".25pt" strokecolor="#231f20">
                <v:stroke dashstyle="solid"/>
                <w10:wrap type="none"/>
              </v:line>
            </w:pict>
          </w:r>
          <w:hyperlink w:history="true" w:anchor="_TOC_250002">
            <w:r>
              <w:rPr>
                <w:b w:val="0"/>
                <w:color w:val="231F20"/>
                <w:spacing w:val="-2"/>
              </w:rPr>
              <w:t>INDEMNIFICATION</w:t>
            </w:r>
            <w:r>
              <w:rPr>
                <w:b w:val="0"/>
                <w:color w:val="231F20"/>
              </w:rPr>
              <w:tab/>
            </w:r>
            <w:r>
              <w:rPr>
                <w:b w:val="0"/>
                <w:color w:val="231F20"/>
                <w:spacing w:val="-5"/>
                <w:position w:val="-1"/>
              </w:rPr>
              <w:t>15</w:t>
            </w:r>
          </w:hyperlink>
        </w:p>
        <w:p>
          <w:pPr>
            <w:pStyle w:val="TOC1"/>
            <w:numPr>
              <w:ilvl w:val="0"/>
              <w:numId w:val="1"/>
            </w:numPr>
            <w:tabs>
              <w:tab w:pos="807" w:val="left" w:leader="none"/>
              <w:tab w:pos="10152" w:val="right" w:leader="underscore"/>
            </w:tabs>
            <w:spacing w:line="240" w:lineRule="auto" w:before="120" w:after="0"/>
            <w:ind w:left="806" w:right="0" w:hanging="347"/>
            <w:jc w:val="left"/>
            <w:rPr>
              <w:b w:val="0"/>
            </w:rPr>
          </w:pPr>
          <w:hyperlink w:history="true" w:anchor="_TOC_250001">
            <w:r>
              <w:rPr>
                <w:b w:val="0"/>
                <w:color w:val="231F20"/>
              </w:rPr>
              <w:t>CONFLICTS</w:t>
            </w:r>
            <w:r>
              <w:rPr>
                <w:b w:val="0"/>
                <w:color w:val="231F20"/>
                <w:spacing w:val="-4"/>
              </w:rPr>
              <w:t> </w:t>
            </w:r>
            <w:r>
              <w:rPr>
                <w:b w:val="0"/>
                <w:color w:val="231F20"/>
              </w:rPr>
              <w:t>OF</w:t>
            </w:r>
            <w:r>
              <w:rPr>
                <w:b w:val="0"/>
                <w:color w:val="231F20"/>
                <w:spacing w:val="-3"/>
              </w:rPr>
              <w:t> </w:t>
            </w:r>
            <w:r>
              <w:rPr>
                <w:b w:val="0"/>
                <w:color w:val="231F20"/>
                <w:spacing w:val="-2"/>
              </w:rPr>
              <w:t>INTEREST</w:t>
            </w:r>
            <w:r>
              <w:rPr>
                <w:b w:val="0"/>
                <w:color w:val="231F20"/>
              </w:rPr>
              <w:tab/>
            </w:r>
            <w:r>
              <w:rPr>
                <w:b w:val="0"/>
                <w:color w:val="231F20"/>
                <w:spacing w:val="-5"/>
                <w:position w:val="-1"/>
              </w:rPr>
              <w:t>16</w:t>
            </w:r>
          </w:hyperlink>
        </w:p>
        <w:p>
          <w:pPr>
            <w:pStyle w:val="TOC1"/>
            <w:numPr>
              <w:ilvl w:val="0"/>
              <w:numId w:val="1"/>
            </w:numPr>
            <w:tabs>
              <w:tab w:pos="803" w:val="left" w:leader="none"/>
              <w:tab w:pos="10152" w:val="right" w:leader="none"/>
            </w:tabs>
            <w:spacing w:line="240" w:lineRule="auto" w:before="143" w:after="0"/>
            <w:ind w:left="802" w:right="0" w:hanging="343"/>
            <w:jc w:val="left"/>
            <w:rPr>
              <w:b w:val="0"/>
            </w:rPr>
          </w:pPr>
          <w:r>
            <w:rPr/>
            <w:pict>
              <v:line style="position:absolute;mso-position-horizontal-relative:page;mso-position-vertical-relative:paragraph;z-index:-16027136" from="217.440002pt,17.498997pt" to="544.320002pt,17.498997pt" stroked="true" strokeweight=".25pt" strokecolor="#231f20">
                <v:stroke dashstyle="solid"/>
                <w10:wrap type="none"/>
              </v:line>
            </w:pict>
          </w:r>
          <w:hyperlink w:history="true" w:anchor="_TOC_250000">
            <w:r>
              <w:rPr>
                <w:b w:val="0"/>
                <w:color w:val="231F20"/>
                <w:spacing w:val="-2"/>
              </w:rPr>
              <w:t>ADMINISTRATIVE</w:t>
            </w:r>
            <w:r>
              <w:rPr>
                <w:b w:val="0"/>
                <w:color w:val="231F20"/>
              </w:rPr>
              <w:t> </w:t>
            </w:r>
            <w:r>
              <w:rPr>
                <w:b w:val="0"/>
                <w:color w:val="231F20"/>
                <w:spacing w:val="-2"/>
              </w:rPr>
              <w:t>RIGHTS</w:t>
            </w:r>
            <w:r>
              <w:rPr>
                <w:b w:val="0"/>
                <w:color w:val="231F20"/>
              </w:rPr>
              <w:tab/>
            </w:r>
            <w:r>
              <w:rPr>
                <w:b w:val="0"/>
                <w:color w:val="231F20"/>
                <w:spacing w:val="-5"/>
              </w:rPr>
              <w:t>16</w:t>
            </w:r>
          </w:hyperlink>
        </w:p>
      </w:sdtContent>
    </w:sdt>
    <w:p>
      <w:pPr>
        <w:spacing w:after="0" w:line="240" w:lineRule="auto"/>
        <w:jc w:val="left"/>
        <w:sectPr>
          <w:headerReference w:type="even" r:id="rId18"/>
          <w:headerReference w:type="default" r:id="rId19"/>
          <w:footerReference w:type="even" r:id="rId20"/>
          <w:footerReference w:type="default" r:id="rId21"/>
          <w:pgSz w:w="12240" w:h="15840"/>
          <w:pgMar w:header="0" w:footer="787" w:top="1280" w:bottom="980" w:left="980" w:right="960"/>
          <w:pgNumType w:start="2"/>
        </w:sectPr>
      </w:pPr>
    </w:p>
    <w:p>
      <w:pPr>
        <w:pStyle w:val="Heading1"/>
        <w:numPr>
          <w:ilvl w:val="0"/>
          <w:numId w:val="2"/>
        </w:numPr>
        <w:tabs>
          <w:tab w:pos="412" w:val="left" w:leader="none"/>
        </w:tabs>
        <w:spacing w:line="240" w:lineRule="auto" w:before="143" w:after="0"/>
        <w:ind w:left="412" w:right="0" w:hanging="312"/>
        <w:jc w:val="left"/>
        <w:rPr>
          <w:b w:val="0"/>
        </w:rPr>
      </w:pPr>
      <w:bookmarkStart w:name="_TOC_250014" w:id="1"/>
      <w:bookmarkEnd w:id="1"/>
      <w:r>
        <w:rPr>
          <w:b w:val="0"/>
          <w:color w:val="1CA89E"/>
          <w:spacing w:val="-2"/>
        </w:rPr>
        <w:t>SCHEDULE</w:t>
      </w:r>
    </w:p>
    <w:p>
      <w:pPr>
        <w:pStyle w:val="BodyText"/>
        <w:spacing w:line="288" w:lineRule="auto" w:before="31"/>
        <w:ind w:left="100" w:right="5624"/>
        <w:rPr>
          <w:b w:val="0"/>
        </w:rPr>
      </w:pPr>
      <w:r>
        <w:rPr>
          <w:b w:val="0"/>
          <w:color w:val="231F20"/>
          <w:spacing w:val="-2"/>
        </w:rPr>
        <w:t>NOFA</w:t>
      </w:r>
      <w:r>
        <w:rPr>
          <w:b w:val="0"/>
          <w:color w:val="231F20"/>
          <w:spacing w:val="-12"/>
        </w:rPr>
        <w:t> </w:t>
      </w:r>
      <w:r>
        <w:rPr>
          <w:b w:val="0"/>
          <w:color w:val="231F20"/>
          <w:spacing w:val="-2"/>
        </w:rPr>
        <w:t>Guidelines</w:t>
      </w:r>
      <w:r>
        <w:rPr>
          <w:b w:val="0"/>
          <w:color w:val="231F20"/>
          <w:spacing w:val="-10"/>
        </w:rPr>
        <w:t> </w:t>
      </w:r>
      <w:r>
        <w:rPr>
          <w:b w:val="0"/>
          <w:color w:val="231F20"/>
          <w:spacing w:val="-2"/>
        </w:rPr>
        <w:t>&amp;</w:t>
      </w:r>
      <w:r>
        <w:rPr>
          <w:b w:val="0"/>
          <w:color w:val="231F20"/>
          <w:spacing w:val="-11"/>
        </w:rPr>
        <w:t> </w:t>
      </w:r>
      <w:r>
        <w:rPr>
          <w:b w:val="0"/>
          <w:color w:val="231F20"/>
          <w:spacing w:val="-2"/>
        </w:rPr>
        <w:t>Application</w:t>
      </w:r>
      <w:r>
        <w:rPr>
          <w:b w:val="0"/>
          <w:color w:val="231F20"/>
          <w:spacing w:val="-12"/>
        </w:rPr>
        <w:t> </w:t>
      </w:r>
      <w:r>
        <w:rPr>
          <w:b w:val="0"/>
          <w:color w:val="231F20"/>
          <w:spacing w:val="-2"/>
        </w:rPr>
        <w:t>Available</w:t>
      </w:r>
      <w:r>
        <w:rPr>
          <w:b w:val="0"/>
          <w:color w:val="231F20"/>
          <w:spacing w:val="-9"/>
        </w:rPr>
        <w:t> </w:t>
      </w:r>
      <w:r>
        <w:rPr>
          <w:b w:val="0"/>
          <w:color w:val="231F20"/>
          <w:spacing w:val="-2"/>
        </w:rPr>
        <w:t>7/20/2022 </w:t>
      </w:r>
      <w:r>
        <w:rPr>
          <w:b w:val="0"/>
          <w:color w:val="231F20"/>
        </w:rPr>
        <w:t>Pre-Proposal Conference 7/27/2022</w:t>
      </w:r>
    </w:p>
    <w:p>
      <w:pPr>
        <w:pStyle w:val="BodyText"/>
        <w:ind w:left="100"/>
        <w:rPr>
          <w:b w:val="0"/>
        </w:rPr>
      </w:pPr>
      <w:r>
        <w:rPr>
          <w:b w:val="0"/>
          <w:color w:val="231F20"/>
        </w:rPr>
        <w:t>Submission</w:t>
      </w:r>
      <w:r>
        <w:rPr>
          <w:b w:val="0"/>
          <w:color w:val="231F20"/>
          <w:spacing w:val="-2"/>
        </w:rPr>
        <w:t> </w:t>
      </w:r>
      <w:r>
        <w:rPr>
          <w:b w:val="0"/>
          <w:color w:val="231F20"/>
        </w:rPr>
        <w:t>of</w:t>
      </w:r>
      <w:r>
        <w:rPr>
          <w:b w:val="0"/>
          <w:color w:val="231F20"/>
          <w:spacing w:val="-4"/>
        </w:rPr>
        <w:t> </w:t>
      </w:r>
      <w:r>
        <w:rPr>
          <w:b w:val="0"/>
          <w:color w:val="231F20"/>
        </w:rPr>
        <w:t>Written Questions </w:t>
      </w:r>
      <w:r>
        <w:rPr>
          <w:b w:val="0"/>
          <w:color w:val="231F20"/>
          <w:spacing w:val="-2"/>
        </w:rPr>
        <w:t>7/29/2022</w:t>
      </w:r>
    </w:p>
    <w:p>
      <w:pPr>
        <w:pStyle w:val="BodyText"/>
        <w:spacing w:line="288" w:lineRule="auto" w:before="56"/>
        <w:ind w:left="100" w:right="4115"/>
        <w:rPr>
          <w:b w:val="0"/>
        </w:rPr>
      </w:pPr>
      <w:r>
        <w:rPr>
          <w:b w:val="0"/>
          <w:color w:val="231F20"/>
        </w:rPr>
        <w:t>Answers</w:t>
      </w:r>
      <w:r>
        <w:rPr>
          <w:b w:val="0"/>
          <w:color w:val="231F20"/>
          <w:spacing w:val="-14"/>
        </w:rPr>
        <w:t> </w:t>
      </w:r>
      <w:r>
        <w:rPr>
          <w:b w:val="0"/>
          <w:color w:val="231F20"/>
        </w:rPr>
        <w:t>to</w:t>
      </w:r>
      <w:r>
        <w:rPr>
          <w:b w:val="0"/>
          <w:color w:val="231F20"/>
          <w:spacing w:val="-13"/>
        </w:rPr>
        <w:t> </w:t>
      </w:r>
      <w:r>
        <w:rPr>
          <w:b w:val="0"/>
          <w:color w:val="231F20"/>
        </w:rPr>
        <w:t>Written</w:t>
      </w:r>
      <w:r>
        <w:rPr>
          <w:b w:val="0"/>
          <w:color w:val="231F20"/>
          <w:spacing w:val="-13"/>
        </w:rPr>
        <w:t> </w:t>
      </w:r>
      <w:r>
        <w:rPr>
          <w:b w:val="0"/>
          <w:color w:val="231F20"/>
        </w:rPr>
        <w:t>Questions</w:t>
      </w:r>
      <w:r>
        <w:rPr>
          <w:b w:val="0"/>
          <w:color w:val="231F20"/>
          <w:spacing w:val="-14"/>
        </w:rPr>
        <w:t> </w:t>
      </w:r>
      <w:r>
        <w:rPr>
          <w:b w:val="0"/>
          <w:color w:val="231F20"/>
        </w:rPr>
        <w:t>Posted</w:t>
      </w:r>
      <w:r>
        <w:rPr>
          <w:b w:val="0"/>
          <w:color w:val="231F20"/>
          <w:spacing w:val="-13"/>
        </w:rPr>
        <w:t> </w:t>
      </w:r>
      <w:r>
        <w:rPr>
          <w:b w:val="0"/>
          <w:color w:val="231F20"/>
        </w:rPr>
        <w:t>on</w:t>
      </w:r>
      <w:r>
        <w:rPr>
          <w:b w:val="0"/>
          <w:color w:val="231F20"/>
          <w:spacing w:val="-13"/>
        </w:rPr>
        <w:t> </w:t>
      </w:r>
      <w:r>
        <w:rPr>
          <w:b w:val="0"/>
          <w:color w:val="231F20"/>
        </w:rPr>
        <w:t>DHCD</w:t>
      </w:r>
      <w:r>
        <w:rPr>
          <w:b w:val="0"/>
          <w:color w:val="231F20"/>
          <w:spacing w:val="-14"/>
        </w:rPr>
        <w:t> </w:t>
      </w:r>
      <w:r>
        <w:rPr>
          <w:b w:val="0"/>
          <w:color w:val="231F20"/>
        </w:rPr>
        <w:t>Website</w:t>
      </w:r>
      <w:r>
        <w:rPr>
          <w:b w:val="0"/>
          <w:color w:val="231F20"/>
          <w:spacing w:val="-13"/>
        </w:rPr>
        <w:t> </w:t>
      </w:r>
      <w:r>
        <w:rPr>
          <w:b w:val="0"/>
          <w:color w:val="231F20"/>
        </w:rPr>
        <w:t>8/15/2022 Submission Deadline 9/02/2022</w:t>
      </w:r>
    </w:p>
    <w:p>
      <w:pPr>
        <w:pStyle w:val="BodyText"/>
        <w:ind w:left="100"/>
        <w:rPr>
          <w:b w:val="0"/>
        </w:rPr>
      </w:pPr>
      <w:r>
        <w:rPr>
          <w:b w:val="0"/>
          <w:color w:val="231F20"/>
        </w:rPr>
        <w:t>Notification</w:t>
      </w:r>
      <w:r>
        <w:rPr>
          <w:b w:val="0"/>
          <w:color w:val="231F20"/>
          <w:spacing w:val="-5"/>
        </w:rPr>
        <w:t> </w:t>
      </w:r>
      <w:r>
        <w:rPr>
          <w:b w:val="0"/>
          <w:color w:val="231F20"/>
        </w:rPr>
        <w:t>of</w:t>
      </w:r>
      <w:r>
        <w:rPr>
          <w:b w:val="0"/>
          <w:color w:val="231F20"/>
          <w:spacing w:val="-5"/>
        </w:rPr>
        <w:t> </w:t>
      </w:r>
      <w:r>
        <w:rPr>
          <w:b w:val="0"/>
          <w:color w:val="231F20"/>
        </w:rPr>
        <w:t>Award</w:t>
      </w:r>
      <w:r>
        <w:rPr>
          <w:b w:val="0"/>
          <w:color w:val="231F20"/>
          <w:spacing w:val="-4"/>
        </w:rPr>
        <w:t> </w:t>
      </w:r>
      <w:r>
        <w:rPr>
          <w:b w:val="0"/>
          <w:color w:val="231F20"/>
        </w:rPr>
        <w:t>week</w:t>
      </w:r>
      <w:r>
        <w:rPr>
          <w:b w:val="0"/>
          <w:color w:val="231F20"/>
          <w:spacing w:val="-4"/>
        </w:rPr>
        <w:t> </w:t>
      </w:r>
      <w:r>
        <w:rPr>
          <w:b w:val="0"/>
          <w:color w:val="231F20"/>
        </w:rPr>
        <w:t>of</w:t>
      </w:r>
      <w:r>
        <w:rPr>
          <w:b w:val="0"/>
          <w:color w:val="231F20"/>
          <w:spacing w:val="-4"/>
        </w:rPr>
        <w:t> </w:t>
      </w:r>
      <w:r>
        <w:rPr>
          <w:b w:val="0"/>
          <w:color w:val="231F20"/>
          <w:spacing w:val="-2"/>
        </w:rPr>
        <w:t>11/1/2022</w:t>
      </w:r>
    </w:p>
    <w:p>
      <w:pPr>
        <w:pStyle w:val="BodyText"/>
        <w:spacing w:before="1"/>
        <w:rPr>
          <w:b w:val="0"/>
          <w:sz w:val="44"/>
        </w:rPr>
      </w:pPr>
    </w:p>
    <w:p>
      <w:pPr>
        <w:pStyle w:val="Heading1"/>
        <w:numPr>
          <w:ilvl w:val="0"/>
          <w:numId w:val="2"/>
        </w:numPr>
        <w:tabs>
          <w:tab w:pos="438" w:val="left" w:leader="none"/>
        </w:tabs>
        <w:spacing w:line="240" w:lineRule="auto" w:before="0" w:after="0"/>
        <w:ind w:left="437" w:right="0" w:hanging="338"/>
        <w:jc w:val="left"/>
        <w:rPr>
          <w:b w:val="0"/>
        </w:rPr>
      </w:pPr>
      <w:bookmarkStart w:name="_TOC_250013" w:id="2"/>
      <w:bookmarkEnd w:id="2"/>
      <w:r>
        <w:rPr>
          <w:b w:val="0"/>
          <w:color w:val="1CA89E"/>
          <w:spacing w:val="-2"/>
        </w:rPr>
        <w:t>INTRODUCTION</w:t>
      </w:r>
    </w:p>
    <w:p>
      <w:pPr>
        <w:pStyle w:val="BodyText"/>
        <w:spacing w:line="288" w:lineRule="auto" w:before="31"/>
        <w:ind w:left="100" w:right="615"/>
        <w:rPr>
          <w:b w:val="0"/>
        </w:rPr>
      </w:pPr>
      <w:r>
        <w:rPr>
          <w:b w:val="0"/>
          <w:color w:val="231F20"/>
        </w:rPr>
        <w:t>Through this Notice of Funding Availability (the NOFA), The Baltimore City Department of Housing &amp; Community</w:t>
      </w:r>
      <w:r>
        <w:rPr>
          <w:b w:val="0"/>
          <w:color w:val="231F20"/>
          <w:spacing w:val="-9"/>
        </w:rPr>
        <w:t> </w:t>
      </w:r>
      <w:r>
        <w:rPr>
          <w:b w:val="0"/>
          <w:color w:val="231F20"/>
        </w:rPr>
        <w:t>Development</w:t>
      </w:r>
      <w:r>
        <w:rPr>
          <w:b w:val="0"/>
          <w:color w:val="231F20"/>
          <w:spacing w:val="-9"/>
        </w:rPr>
        <w:t> </w:t>
      </w:r>
      <w:r>
        <w:rPr>
          <w:b w:val="0"/>
          <w:color w:val="231F20"/>
        </w:rPr>
        <w:t>(DHCD)</w:t>
      </w:r>
      <w:r>
        <w:rPr>
          <w:b w:val="0"/>
          <w:color w:val="231F20"/>
          <w:spacing w:val="-7"/>
        </w:rPr>
        <w:t> </w:t>
      </w:r>
      <w:r>
        <w:rPr>
          <w:b w:val="0"/>
          <w:color w:val="231F20"/>
        </w:rPr>
        <w:t>is</w:t>
      </w:r>
      <w:r>
        <w:rPr>
          <w:b w:val="0"/>
          <w:color w:val="231F20"/>
          <w:spacing w:val="-7"/>
        </w:rPr>
        <w:t> </w:t>
      </w:r>
      <w:r>
        <w:rPr>
          <w:b w:val="0"/>
          <w:color w:val="231F20"/>
        </w:rPr>
        <w:t>making</w:t>
      </w:r>
      <w:r>
        <w:rPr>
          <w:b w:val="0"/>
          <w:color w:val="231F20"/>
          <w:spacing w:val="-7"/>
        </w:rPr>
        <w:t> </w:t>
      </w:r>
      <w:r>
        <w:rPr>
          <w:b w:val="0"/>
          <w:color w:val="231F20"/>
        </w:rPr>
        <w:t>up</w:t>
      </w:r>
      <w:r>
        <w:rPr>
          <w:b w:val="0"/>
          <w:color w:val="231F20"/>
          <w:spacing w:val="-9"/>
        </w:rPr>
        <w:t> </w:t>
      </w:r>
      <w:r>
        <w:rPr>
          <w:b w:val="0"/>
          <w:color w:val="231F20"/>
        </w:rPr>
        <w:t>to</w:t>
      </w:r>
      <w:r>
        <w:rPr>
          <w:b w:val="0"/>
          <w:color w:val="231F20"/>
          <w:spacing w:val="-7"/>
        </w:rPr>
        <w:t> </w:t>
      </w:r>
      <w:r>
        <w:rPr>
          <w:b w:val="0"/>
          <w:color w:val="231F20"/>
        </w:rPr>
        <w:t>$1.5</w:t>
      </w:r>
      <w:r>
        <w:rPr>
          <w:b w:val="0"/>
          <w:color w:val="231F20"/>
          <w:spacing w:val="-7"/>
        </w:rPr>
        <w:t> </w:t>
      </w:r>
      <w:r>
        <w:rPr>
          <w:b w:val="0"/>
          <w:color w:val="231F20"/>
        </w:rPr>
        <w:t>million</w:t>
      </w:r>
      <w:r>
        <w:rPr>
          <w:b w:val="0"/>
          <w:color w:val="231F20"/>
          <w:spacing w:val="-7"/>
        </w:rPr>
        <w:t> </w:t>
      </w:r>
      <w:r>
        <w:rPr>
          <w:b w:val="0"/>
          <w:color w:val="231F20"/>
        </w:rPr>
        <w:t>available</w:t>
      </w:r>
      <w:r>
        <w:rPr>
          <w:b w:val="0"/>
          <w:color w:val="231F20"/>
          <w:spacing w:val="-9"/>
        </w:rPr>
        <w:t> </w:t>
      </w:r>
      <w:r>
        <w:rPr>
          <w:b w:val="0"/>
          <w:color w:val="231F20"/>
        </w:rPr>
        <w:t>from</w:t>
      </w:r>
      <w:r>
        <w:rPr>
          <w:b w:val="0"/>
          <w:color w:val="231F20"/>
          <w:spacing w:val="-7"/>
        </w:rPr>
        <w:t> </w:t>
      </w:r>
      <w:r>
        <w:rPr>
          <w:b w:val="0"/>
          <w:color w:val="231F20"/>
        </w:rPr>
        <w:t>its</w:t>
      </w:r>
      <w:r>
        <w:rPr>
          <w:b w:val="0"/>
          <w:color w:val="231F20"/>
          <w:spacing w:val="-9"/>
        </w:rPr>
        <w:t> </w:t>
      </w:r>
      <w:r>
        <w:rPr>
          <w:b w:val="0"/>
          <w:color w:val="231F20"/>
        </w:rPr>
        <w:t>Affordable</w:t>
      </w:r>
      <w:r>
        <w:rPr>
          <w:b w:val="0"/>
          <w:color w:val="231F20"/>
          <w:spacing w:val="-7"/>
        </w:rPr>
        <w:t> </w:t>
      </w:r>
      <w:r>
        <w:rPr>
          <w:b w:val="0"/>
          <w:color w:val="231F20"/>
        </w:rPr>
        <w:t>Housing</w:t>
      </w:r>
      <w:r>
        <w:rPr>
          <w:b w:val="0"/>
          <w:color w:val="231F20"/>
          <w:spacing w:val="-9"/>
        </w:rPr>
        <w:t> </w:t>
      </w:r>
      <w:r>
        <w:rPr>
          <w:b w:val="0"/>
          <w:color w:val="231F20"/>
        </w:rPr>
        <w:t>Trust Fund to support rental projects sponsored by Community Land Trusts (CLTs). Applicants who do not receive funding for a project</w:t>
      </w:r>
      <w:r>
        <w:rPr>
          <w:b w:val="0"/>
          <w:color w:val="231F20"/>
          <w:spacing w:val="-2"/>
        </w:rPr>
        <w:t> </w:t>
      </w:r>
      <w:r>
        <w:rPr>
          <w:b w:val="0"/>
          <w:color w:val="231F20"/>
        </w:rPr>
        <w:t>through this NOFA can apply</w:t>
      </w:r>
      <w:r>
        <w:rPr>
          <w:b w:val="0"/>
          <w:color w:val="231F20"/>
          <w:spacing w:val="-2"/>
        </w:rPr>
        <w:t> </w:t>
      </w:r>
      <w:r>
        <w:rPr>
          <w:b w:val="0"/>
          <w:color w:val="231F20"/>
        </w:rPr>
        <w:t>for another NOFA provided that</w:t>
      </w:r>
      <w:r>
        <w:rPr>
          <w:b w:val="0"/>
          <w:color w:val="231F20"/>
          <w:spacing w:val="-2"/>
        </w:rPr>
        <w:t> </w:t>
      </w:r>
      <w:r>
        <w:rPr>
          <w:b w:val="0"/>
          <w:color w:val="231F20"/>
        </w:rPr>
        <w:t>their proposed project meets eligibility and submission criteria.</w:t>
      </w:r>
    </w:p>
    <w:p>
      <w:pPr>
        <w:pStyle w:val="BodyText"/>
        <w:spacing w:before="6"/>
        <w:rPr>
          <w:b w:val="0"/>
          <w:sz w:val="33"/>
        </w:rPr>
      </w:pPr>
    </w:p>
    <w:p>
      <w:pPr>
        <w:pStyle w:val="BodyText"/>
        <w:spacing w:line="288" w:lineRule="auto"/>
        <w:ind w:left="100" w:right="739"/>
        <w:rPr>
          <w:b w:val="0"/>
        </w:rPr>
      </w:pPr>
      <w:r>
        <w:rPr>
          <w:b w:val="0"/>
          <w:color w:val="231F20"/>
        </w:rPr>
        <w:t>Qualified applicants can request up to $750,000 per project. Qualified applicants who work in more than</w:t>
      </w:r>
      <w:r>
        <w:rPr>
          <w:b w:val="0"/>
          <w:color w:val="231F20"/>
          <w:spacing w:val="-4"/>
        </w:rPr>
        <w:t> </w:t>
      </w:r>
      <w:r>
        <w:rPr>
          <w:b w:val="0"/>
          <w:color w:val="231F20"/>
        </w:rPr>
        <w:t>one</w:t>
      </w:r>
      <w:r>
        <w:rPr>
          <w:b w:val="0"/>
          <w:color w:val="231F20"/>
          <w:spacing w:val="-4"/>
        </w:rPr>
        <w:t> </w:t>
      </w:r>
      <w:r>
        <w:rPr>
          <w:b w:val="0"/>
          <w:color w:val="231F20"/>
        </w:rPr>
        <w:t>community</w:t>
      </w:r>
      <w:r>
        <w:rPr>
          <w:b w:val="0"/>
          <w:color w:val="231F20"/>
          <w:spacing w:val="-6"/>
        </w:rPr>
        <w:t> </w:t>
      </w:r>
      <w:r>
        <w:rPr>
          <w:b w:val="0"/>
          <w:color w:val="231F20"/>
        </w:rPr>
        <w:t>can</w:t>
      </w:r>
      <w:r>
        <w:rPr>
          <w:b w:val="0"/>
          <w:color w:val="231F20"/>
          <w:spacing w:val="-4"/>
        </w:rPr>
        <w:t> </w:t>
      </w:r>
      <w:r>
        <w:rPr>
          <w:b w:val="0"/>
          <w:color w:val="231F20"/>
        </w:rPr>
        <w:t>submit</w:t>
      </w:r>
      <w:r>
        <w:rPr>
          <w:b w:val="0"/>
          <w:color w:val="231F20"/>
          <w:spacing w:val="-6"/>
        </w:rPr>
        <w:t> </w:t>
      </w:r>
      <w:r>
        <w:rPr>
          <w:b w:val="0"/>
          <w:color w:val="231F20"/>
        </w:rPr>
        <w:t>more</w:t>
      </w:r>
      <w:r>
        <w:rPr>
          <w:b w:val="0"/>
          <w:color w:val="231F20"/>
          <w:spacing w:val="-6"/>
        </w:rPr>
        <w:t> </w:t>
      </w:r>
      <w:r>
        <w:rPr>
          <w:b w:val="0"/>
          <w:color w:val="231F20"/>
        </w:rPr>
        <w:t>than</w:t>
      </w:r>
      <w:r>
        <w:rPr>
          <w:b w:val="0"/>
          <w:color w:val="231F20"/>
          <w:spacing w:val="-4"/>
        </w:rPr>
        <w:t> </w:t>
      </w:r>
      <w:r>
        <w:rPr>
          <w:b w:val="0"/>
          <w:color w:val="231F20"/>
        </w:rPr>
        <w:t>one</w:t>
      </w:r>
      <w:r>
        <w:rPr>
          <w:b w:val="0"/>
          <w:color w:val="231F20"/>
          <w:spacing w:val="-4"/>
        </w:rPr>
        <w:t> </w:t>
      </w:r>
      <w:r>
        <w:rPr>
          <w:b w:val="0"/>
          <w:color w:val="231F20"/>
        </w:rPr>
        <w:t>project</w:t>
      </w:r>
      <w:r>
        <w:rPr>
          <w:b w:val="0"/>
          <w:color w:val="231F20"/>
          <w:spacing w:val="-7"/>
        </w:rPr>
        <w:t> </w:t>
      </w:r>
      <w:r>
        <w:rPr>
          <w:b w:val="0"/>
          <w:color w:val="231F20"/>
        </w:rPr>
        <w:t>for</w:t>
      </w:r>
      <w:r>
        <w:rPr>
          <w:b w:val="0"/>
          <w:color w:val="231F20"/>
          <w:spacing w:val="-7"/>
        </w:rPr>
        <w:t> </w:t>
      </w:r>
      <w:r>
        <w:rPr>
          <w:b w:val="0"/>
          <w:color w:val="231F20"/>
        </w:rPr>
        <w:t>funding</w:t>
      </w:r>
      <w:r>
        <w:rPr>
          <w:b w:val="0"/>
          <w:color w:val="231F20"/>
          <w:spacing w:val="-4"/>
        </w:rPr>
        <w:t> </w:t>
      </w:r>
      <w:r>
        <w:rPr>
          <w:b w:val="0"/>
          <w:color w:val="231F20"/>
        </w:rPr>
        <w:t>and</w:t>
      </w:r>
      <w:r>
        <w:rPr>
          <w:b w:val="0"/>
          <w:color w:val="231F20"/>
          <w:spacing w:val="-6"/>
        </w:rPr>
        <w:t> </w:t>
      </w:r>
      <w:r>
        <w:rPr>
          <w:b w:val="0"/>
          <w:color w:val="231F20"/>
        </w:rPr>
        <w:t>will</w:t>
      </w:r>
      <w:r>
        <w:rPr>
          <w:b w:val="0"/>
          <w:color w:val="231F20"/>
          <w:spacing w:val="-4"/>
        </w:rPr>
        <w:t> </w:t>
      </w:r>
      <w:r>
        <w:rPr>
          <w:b w:val="0"/>
          <w:color w:val="231F20"/>
        </w:rPr>
        <w:t>not</w:t>
      </w:r>
      <w:r>
        <w:rPr>
          <w:b w:val="0"/>
          <w:color w:val="231F20"/>
          <w:spacing w:val="-6"/>
        </w:rPr>
        <w:t> </w:t>
      </w:r>
      <w:r>
        <w:rPr>
          <w:b w:val="0"/>
          <w:color w:val="231F20"/>
        </w:rPr>
        <w:t>be</w:t>
      </w:r>
      <w:r>
        <w:rPr>
          <w:b w:val="0"/>
          <w:color w:val="231F20"/>
          <w:spacing w:val="-4"/>
        </w:rPr>
        <w:t> </w:t>
      </w:r>
      <w:r>
        <w:rPr>
          <w:b w:val="0"/>
          <w:color w:val="231F20"/>
        </w:rPr>
        <w:t>penalized,</w:t>
      </w:r>
      <w:r>
        <w:rPr>
          <w:b w:val="0"/>
          <w:color w:val="231F20"/>
          <w:spacing w:val="-4"/>
        </w:rPr>
        <w:t> </w:t>
      </w:r>
      <w:r>
        <w:rPr>
          <w:b w:val="0"/>
          <w:color w:val="231F20"/>
        </w:rPr>
        <w:t>however, projects</w:t>
      </w:r>
      <w:r>
        <w:rPr>
          <w:b w:val="0"/>
          <w:color w:val="231F20"/>
          <w:spacing w:val="-6"/>
        </w:rPr>
        <w:t> </w:t>
      </w:r>
      <w:r>
        <w:rPr>
          <w:b w:val="0"/>
          <w:color w:val="231F20"/>
        </w:rPr>
        <w:t>will</w:t>
      </w:r>
      <w:r>
        <w:rPr>
          <w:b w:val="0"/>
          <w:color w:val="231F20"/>
          <w:spacing w:val="-4"/>
        </w:rPr>
        <w:t> </w:t>
      </w:r>
      <w:r>
        <w:rPr>
          <w:b w:val="0"/>
          <w:color w:val="231F20"/>
        </w:rPr>
        <w:t>need</w:t>
      </w:r>
      <w:r>
        <w:rPr>
          <w:b w:val="0"/>
          <w:color w:val="231F20"/>
          <w:spacing w:val="-6"/>
        </w:rPr>
        <w:t> </w:t>
      </w:r>
      <w:r>
        <w:rPr>
          <w:b w:val="0"/>
          <w:color w:val="231F20"/>
        </w:rPr>
        <w:t>to</w:t>
      </w:r>
      <w:r>
        <w:rPr>
          <w:b w:val="0"/>
          <w:color w:val="231F20"/>
          <w:spacing w:val="-4"/>
        </w:rPr>
        <w:t> </w:t>
      </w:r>
      <w:r>
        <w:rPr>
          <w:b w:val="0"/>
          <w:color w:val="231F20"/>
        </w:rPr>
        <w:t>be</w:t>
      </w:r>
      <w:r>
        <w:rPr>
          <w:b w:val="0"/>
          <w:color w:val="231F20"/>
          <w:spacing w:val="-4"/>
        </w:rPr>
        <w:t> </w:t>
      </w:r>
      <w:r>
        <w:rPr>
          <w:b w:val="0"/>
          <w:color w:val="231F20"/>
        </w:rPr>
        <w:t>ranked</w:t>
      </w:r>
      <w:r>
        <w:rPr>
          <w:b w:val="0"/>
          <w:color w:val="231F20"/>
          <w:spacing w:val="-4"/>
        </w:rPr>
        <w:t> </w:t>
      </w:r>
      <w:r>
        <w:rPr>
          <w:b w:val="0"/>
          <w:color w:val="231F20"/>
        </w:rPr>
        <w:t>in</w:t>
      </w:r>
      <w:r>
        <w:rPr>
          <w:b w:val="0"/>
          <w:color w:val="231F20"/>
          <w:spacing w:val="-4"/>
        </w:rPr>
        <w:t> </w:t>
      </w:r>
      <w:r>
        <w:rPr>
          <w:b w:val="0"/>
          <w:color w:val="231F20"/>
        </w:rPr>
        <w:t>priority</w:t>
      </w:r>
      <w:r>
        <w:rPr>
          <w:b w:val="0"/>
          <w:color w:val="231F20"/>
          <w:spacing w:val="-6"/>
        </w:rPr>
        <w:t> </w:t>
      </w:r>
      <w:r>
        <w:rPr>
          <w:b w:val="0"/>
          <w:color w:val="231F20"/>
        </w:rPr>
        <w:t>order.</w:t>
      </w:r>
      <w:r>
        <w:rPr>
          <w:b w:val="0"/>
          <w:color w:val="231F20"/>
          <w:spacing w:val="-4"/>
        </w:rPr>
        <w:t> </w:t>
      </w:r>
      <w:r>
        <w:rPr>
          <w:b w:val="0"/>
          <w:color w:val="231F20"/>
        </w:rPr>
        <w:t>DHCD</w:t>
      </w:r>
      <w:r>
        <w:rPr>
          <w:b w:val="0"/>
          <w:color w:val="231F20"/>
          <w:spacing w:val="-4"/>
        </w:rPr>
        <w:t> </w:t>
      </w:r>
      <w:r>
        <w:rPr>
          <w:b w:val="0"/>
          <w:color w:val="231F20"/>
        </w:rPr>
        <w:t>reserves</w:t>
      </w:r>
      <w:r>
        <w:rPr>
          <w:b w:val="0"/>
          <w:color w:val="231F20"/>
          <w:spacing w:val="-6"/>
        </w:rPr>
        <w:t> </w:t>
      </w:r>
      <w:r>
        <w:rPr>
          <w:b w:val="0"/>
          <w:color w:val="231F20"/>
        </w:rPr>
        <w:t>the</w:t>
      </w:r>
      <w:r>
        <w:rPr>
          <w:b w:val="0"/>
          <w:color w:val="231F20"/>
          <w:spacing w:val="-4"/>
        </w:rPr>
        <w:t> </w:t>
      </w:r>
      <w:r>
        <w:rPr>
          <w:b w:val="0"/>
          <w:color w:val="231F20"/>
        </w:rPr>
        <w:t>right</w:t>
      </w:r>
      <w:r>
        <w:rPr>
          <w:b w:val="0"/>
          <w:color w:val="231F20"/>
          <w:spacing w:val="-8"/>
        </w:rPr>
        <w:t> </w:t>
      </w:r>
      <w:r>
        <w:rPr>
          <w:b w:val="0"/>
          <w:color w:val="231F20"/>
        </w:rPr>
        <w:t>to</w:t>
      </w:r>
      <w:r>
        <w:rPr>
          <w:b w:val="0"/>
          <w:color w:val="231F20"/>
          <w:spacing w:val="-4"/>
        </w:rPr>
        <w:t> </w:t>
      </w:r>
      <w:r>
        <w:rPr>
          <w:b w:val="0"/>
          <w:color w:val="231F20"/>
        </w:rPr>
        <w:t>ensure</w:t>
      </w:r>
      <w:r>
        <w:rPr>
          <w:b w:val="0"/>
          <w:color w:val="231F20"/>
          <w:spacing w:val="-6"/>
        </w:rPr>
        <w:t> </w:t>
      </w:r>
      <w:r>
        <w:rPr>
          <w:b w:val="0"/>
          <w:color w:val="231F20"/>
        </w:rPr>
        <w:t>that</w:t>
      </w:r>
      <w:r>
        <w:rPr>
          <w:b w:val="0"/>
          <w:color w:val="231F20"/>
          <w:spacing w:val="-6"/>
        </w:rPr>
        <w:t> </w:t>
      </w:r>
      <w:r>
        <w:rPr>
          <w:b w:val="0"/>
          <w:color w:val="231F20"/>
        </w:rPr>
        <w:t>projects</w:t>
      </w:r>
      <w:r>
        <w:rPr>
          <w:b w:val="0"/>
          <w:color w:val="231F20"/>
          <w:spacing w:val="-6"/>
        </w:rPr>
        <w:t> </w:t>
      </w:r>
      <w:r>
        <w:rPr>
          <w:b w:val="0"/>
          <w:color w:val="231F20"/>
        </w:rPr>
        <w:t>funded include geographic representation and support a range of eligible organizations.</w:t>
      </w:r>
    </w:p>
    <w:p>
      <w:pPr>
        <w:pStyle w:val="BodyText"/>
        <w:spacing w:before="6"/>
        <w:rPr>
          <w:b w:val="0"/>
          <w:sz w:val="33"/>
        </w:rPr>
      </w:pPr>
    </w:p>
    <w:p>
      <w:pPr>
        <w:pStyle w:val="BodyText"/>
        <w:spacing w:line="288" w:lineRule="auto"/>
        <w:ind w:left="100" w:right="615"/>
        <w:rPr>
          <w:b w:val="0"/>
        </w:rPr>
      </w:pPr>
      <w:r>
        <w:rPr>
          <w:b w:val="0"/>
          <w:color w:val="231F20"/>
        </w:rPr>
        <w:t>DHCD</w:t>
      </w:r>
      <w:r>
        <w:rPr>
          <w:b w:val="0"/>
          <w:color w:val="231F20"/>
          <w:spacing w:val="-4"/>
        </w:rPr>
        <w:t> </w:t>
      </w:r>
      <w:r>
        <w:rPr>
          <w:b w:val="0"/>
          <w:color w:val="231F20"/>
        </w:rPr>
        <w:t>is</w:t>
      </w:r>
      <w:r>
        <w:rPr>
          <w:b w:val="0"/>
          <w:color w:val="231F20"/>
          <w:spacing w:val="-4"/>
        </w:rPr>
        <w:t> </w:t>
      </w:r>
      <w:r>
        <w:rPr>
          <w:b w:val="0"/>
          <w:color w:val="231F20"/>
        </w:rPr>
        <w:t>seeking</w:t>
      </w:r>
      <w:r>
        <w:rPr>
          <w:b w:val="0"/>
          <w:color w:val="231F20"/>
          <w:spacing w:val="-4"/>
        </w:rPr>
        <w:t> </w:t>
      </w:r>
      <w:r>
        <w:rPr>
          <w:b w:val="0"/>
          <w:color w:val="231F20"/>
        </w:rPr>
        <w:t>impactful</w:t>
      </w:r>
      <w:r>
        <w:rPr>
          <w:b w:val="0"/>
          <w:color w:val="231F20"/>
          <w:spacing w:val="-4"/>
        </w:rPr>
        <w:t> </w:t>
      </w:r>
      <w:r>
        <w:rPr>
          <w:b w:val="0"/>
          <w:color w:val="231F20"/>
        </w:rPr>
        <w:t>projects</w:t>
      </w:r>
      <w:r>
        <w:rPr>
          <w:b w:val="0"/>
          <w:color w:val="231F20"/>
          <w:spacing w:val="-6"/>
        </w:rPr>
        <w:t> </w:t>
      </w:r>
      <w:r>
        <w:rPr>
          <w:b w:val="0"/>
          <w:color w:val="231F20"/>
        </w:rPr>
        <w:t>that</w:t>
      </w:r>
      <w:r>
        <w:rPr>
          <w:b w:val="0"/>
          <w:color w:val="231F20"/>
          <w:spacing w:val="-8"/>
        </w:rPr>
        <w:t> </w:t>
      </w:r>
      <w:r>
        <w:rPr>
          <w:b w:val="0"/>
          <w:color w:val="231F20"/>
        </w:rPr>
        <w:t>will</w:t>
      </w:r>
      <w:r>
        <w:rPr>
          <w:b w:val="0"/>
          <w:color w:val="231F20"/>
          <w:spacing w:val="-4"/>
        </w:rPr>
        <w:t> </w:t>
      </w:r>
      <w:r>
        <w:rPr>
          <w:b w:val="0"/>
          <w:color w:val="231F20"/>
        </w:rPr>
        <w:t>leverage</w:t>
      </w:r>
      <w:r>
        <w:rPr>
          <w:b w:val="0"/>
          <w:color w:val="231F20"/>
          <w:spacing w:val="-4"/>
        </w:rPr>
        <w:t> </w:t>
      </w:r>
      <w:r>
        <w:rPr>
          <w:b w:val="0"/>
          <w:color w:val="231F20"/>
        </w:rPr>
        <w:t>additional</w:t>
      </w:r>
      <w:r>
        <w:rPr>
          <w:b w:val="0"/>
          <w:color w:val="231F20"/>
          <w:spacing w:val="-4"/>
        </w:rPr>
        <w:t> </w:t>
      </w:r>
      <w:r>
        <w:rPr>
          <w:b w:val="0"/>
          <w:color w:val="231F20"/>
        </w:rPr>
        <w:t>investment</w:t>
      </w:r>
      <w:r>
        <w:rPr>
          <w:b w:val="0"/>
          <w:color w:val="231F20"/>
          <w:spacing w:val="-6"/>
        </w:rPr>
        <w:t> </w:t>
      </w:r>
      <w:r>
        <w:rPr>
          <w:b w:val="0"/>
          <w:color w:val="231F20"/>
        </w:rPr>
        <w:t>and</w:t>
      </w:r>
      <w:r>
        <w:rPr>
          <w:b w:val="0"/>
          <w:color w:val="231F20"/>
          <w:spacing w:val="-4"/>
        </w:rPr>
        <w:t> </w:t>
      </w:r>
      <w:r>
        <w:rPr>
          <w:b w:val="0"/>
          <w:color w:val="231F20"/>
        </w:rPr>
        <w:t>can</w:t>
      </w:r>
      <w:r>
        <w:rPr>
          <w:b w:val="0"/>
          <w:color w:val="231F20"/>
          <w:spacing w:val="-4"/>
        </w:rPr>
        <w:t> </w:t>
      </w:r>
      <w:r>
        <w:rPr>
          <w:b w:val="0"/>
          <w:color w:val="231F20"/>
        </w:rPr>
        <w:t>demonstrate</w:t>
      </w:r>
      <w:r>
        <w:rPr>
          <w:b w:val="0"/>
          <w:color w:val="231F20"/>
          <w:spacing w:val="-6"/>
        </w:rPr>
        <w:t> </w:t>
      </w:r>
      <w:r>
        <w:rPr>
          <w:b w:val="0"/>
          <w:color w:val="231F20"/>
        </w:rPr>
        <w:t>that local residents and stakeholders are leading and managing revitalization efforts.</w:t>
      </w:r>
    </w:p>
    <w:p>
      <w:pPr>
        <w:pStyle w:val="BodyText"/>
        <w:spacing w:before="6"/>
        <w:rPr>
          <w:b w:val="0"/>
          <w:sz w:val="33"/>
        </w:rPr>
      </w:pPr>
    </w:p>
    <w:p>
      <w:pPr>
        <w:pStyle w:val="BodyText"/>
        <w:spacing w:line="288" w:lineRule="auto"/>
        <w:ind w:left="100" w:right="615"/>
        <w:rPr>
          <w:b w:val="0"/>
        </w:rPr>
      </w:pPr>
      <w:r>
        <w:rPr>
          <w:b w:val="0"/>
          <w:color w:val="231F20"/>
        </w:rPr>
        <w:t>Applicants</w:t>
      </w:r>
      <w:r>
        <w:rPr>
          <w:b w:val="0"/>
          <w:color w:val="231F20"/>
          <w:spacing w:val="-2"/>
        </w:rPr>
        <w:t> </w:t>
      </w:r>
      <w:r>
        <w:rPr>
          <w:b w:val="0"/>
          <w:color w:val="231F20"/>
        </w:rPr>
        <w:t>must</w:t>
      </w:r>
      <w:r>
        <w:rPr>
          <w:b w:val="0"/>
          <w:color w:val="231F20"/>
          <w:spacing w:val="-4"/>
        </w:rPr>
        <w:t> </w:t>
      </w:r>
      <w:r>
        <w:rPr>
          <w:b w:val="0"/>
          <w:color w:val="231F20"/>
        </w:rPr>
        <w:t>be</w:t>
      </w:r>
      <w:r>
        <w:rPr>
          <w:b w:val="0"/>
          <w:color w:val="231F20"/>
          <w:spacing w:val="-2"/>
        </w:rPr>
        <w:t> </w:t>
      </w:r>
      <w:r>
        <w:rPr>
          <w:b w:val="0"/>
          <w:color w:val="231F20"/>
        </w:rPr>
        <w:t>able</w:t>
      </w:r>
      <w:r>
        <w:rPr>
          <w:b w:val="0"/>
          <w:color w:val="231F20"/>
          <w:spacing w:val="-4"/>
        </w:rPr>
        <w:t> </w:t>
      </w:r>
      <w:r>
        <w:rPr>
          <w:b w:val="0"/>
          <w:color w:val="231F20"/>
        </w:rPr>
        <w:t>to</w:t>
      </w:r>
      <w:r>
        <w:rPr>
          <w:b w:val="0"/>
          <w:color w:val="231F20"/>
          <w:spacing w:val="-2"/>
        </w:rPr>
        <w:t> </w:t>
      </w:r>
      <w:r>
        <w:rPr>
          <w:b w:val="0"/>
          <w:color w:val="231F20"/>
        </w:rPr>
        <w:t>show</w:t>
      </w:r>
      <w:r>
        <w:rPr>
          <w:b w:val="0"/>
          <w:color w:val="231F20"/>
          <w:spacing w:val="-6"/>
        </w:rPr>
        <w:t> </w:t>
      </w:r>
      <w:r>
        <w:rPr>
          <w:b w:val="0"/>
          <w:color w:val="231F20"/>
        </w:rPr>
        <w:t>that</w:t>
      </w:r>
      <w:r>
        <w:rPr>
          <w:b w:val="0"/>
          <w:color w:val="231F20"/>
          <w:spacing w:val="-6"/>
        </w:rPr>
        <w:t> </w:t>
      </w:r>
      <w:r>
        <w:rPr>
          <w:b w:val="0"/>
          <w:color w:val="231F20"/>
        </w:rPr>
        <w:t>they:</w:t>
      </w:r>
      <w:r>
        <w:rPr>
          <w:b w:val="0"/>
          <w:color w:val="231F20"/>
          <w:spacing w:val="-2"/>
        </w:rPr>
        <w:t> </w:t>
      </w:r>
      <w:r>
        <w:rPr>
          <w:b w:val="0"/>
          <w:color w:val="231F20"/>
        </w:rPr>
        <w:t>meet</w:t>
      </w:r>
      <w:r>
        <w:rPr>
          <w:b w:val="0"/>
          <w:color w:val="231F20"/>
          <w:spacing w:val="-4"/>
        </w:rPr>
        <w:t> </w:t>
      </w:r>
      <w:r>
        <w:rPr>
          <w:b w:val="0"/>
          <w:color w:val="231F20"/>
        </w:rPr>
        <w:t>all</w:t>
      </w:r>
      <w:r>
        <w:rPr>
          <w:b w:val="0"/>
          <w:color w:val="231F20"/>
          <w:spacing w:val="-2"/>
        </w:rPr>
        <w:t> </w:t>
      </w:r>
      <w:r>
        <w:rPr>
          <w:b w:val="0"/>
          <w:color w:val="231F20"/>
        </w:rPr>
        <w:t>State</w:t>
      </w:r>
      <w:r>
        <w:rPr>
          <w:b w:val="0"/>
          <w:color w:val="231F20"/>
          <w:spacing w:val="-2"/>
        </w:rPr>
        <w:t> </w:t>
      </w:r>
      <w:r>
        <w:rPr>
          <w:b w:val="0"/>
          <w:color w:val="231F20"/>
        </w:rPr>
        <w:t>and</w:t>
      </w:r>
      <w:r>
        <w:rPr>
          <w:b w:val="0"/>
          <w:color w:val="231F20"/>
          <w:spacing w:val="-2"/>
        </w:rPr>
        <w:t> </w:t>
      </w:r>
      <w:r>
        <w:rPr>
          <w:b w:val="0"/>
          <w:color w:val="231F20"/>
        </w:rPr>
        <w:t>established</w:t>
      </w:r>
      <w:r>
        <w:rPr>
          <w:b w:val="0"/>
          <w:color w:val="231F20"/>
          <w:spacing w:val="-2"/>
        </w:rPr>
        <w:t> </w:t>
      </w:r>
      <w:r>
        <w:rPr>
          <w:b w:val="0"/>
          <w:color w:val="231F20"/>
        </w:rPr>
        <w:t>national</w:t>
      </w:r>
      <w:r>
        <w:rPr>
          <w:b w:val="0"/>
          <w:color w:val="231F20"/>
          <w:spacing w:val="-2"/>
        </w:rPr>
        <w:t> </w:t>
      </w:r>
      <w:r>
        <w:rPr>
          <w:b w:val="0"/>
          <w:color w:val="231F20"/>
        </w:rPr>
        <w:t>standards</w:t>
      </w:r>
      <w:r>
        <w:rPr>
          <w:b w:val="0"/>
          <w:color w:val="231F20"/>
          <w:spacing w:val="-2"/>
        </w:rPr>
        <w:t> </w:t>
      </w:r>
      <w:r>
        <w:rPr>
          <w:b w:val="0"/>
          <w:color w:val="231F20"/>
        </w:rPr>
        <w:t>associated with community land trusts as further described in this NOFA; have the capacity to undertake and complete projects in no more than two (2) years from executing a Funding Agreement, including site control; have committed sources of funding, and have established infrastructure to support tenants</w:t>
      </w:r>
      <w:r>
        <w:rPr>
          <w:b w:val="0"/>
          <w:color w:val="231F20"/>
          <w:spacing w:val="40"/>
        </w:rPr>
        <w:t> </w:t>
      </w:r>
      <w:r>
        <w:rPr>
          <w:b w:val="0"/>
          <w:color w:val="231F20"/>
        </w:rPr>
        <w:t>and handle the compliance of subsidy of the rental units and the day to day management of the units associated with land trust properties. Projects supported through this NOFA should also support DHCD’s community development goals outlined in its Framework for Community Development, which can be found</w:t>
      </w:r>
      <w:r>
        <w:rPr>
          <w:b w:val="0"/>
          <w:color w:val="231F20"/>
          <w:spacing w:val="-5"/>
        </w:rPr>
        <w:t> </w:t>
      </w:r>
      <w:r>
        <w:rPr>
          <w:b w:val="0"/>
          <w:color w:val="231F20"/>
        </w:rPr>
        <w:t>at:</w:t>
      </w:r>
      <w:r>
        <w:rPr>
          <w:b w:val="0"/>
          <w:color w:val="231F20"/>
          <w:spacing w:val="-6"/>
        </w:rPr>
        <w:t> </w:t>
      </w:r>
      <w:r>
        <w:rPr>
          <w:b w:val="0"/>
          <w:color w:val="205E9E"/>
          <w:u w:val="single" w:color="205E9E"/>
        </w:rPr>
        <w:t>https://dhcd.baltimorecity.gov/m/community-development-framework</w:t>
      </w:r>
      <w:r>
        <w:rPr>
          <w:b w:val="0"/>
          <w:color w:val="231F20"/>
        </w:rPr>
        <w:t>,</w:t>
      </w:r>
      <w:r>
        <w:rPr>
          <w:b w:val="0"/>
          <w:color w:val="231F20"/>
          <w:spacing w:val="-7"/>
        </w:rPr>
        <w:t> </w:t>
      </w:r>
      <w:r>
        <w:rPr>
          <w:b w:val="0"/>
          <w:color w:val="231F20"/>
        </w:rPr>
        <w:t>to</w:t>
      </w:r>
      <w:r>
        <w:rPr>
          <w:b w:val="0"/>
          <w:color w:val="231F20"/>
          <w:spacing w:val="-6"/>
        </w:rPr>
        <w:t> </w:t>
      </w:r>
      <w:r>
        <w:rPr>
          <w:b w:val="0"/>
          <w:color w:val="231F20"/>
        </w:rPr>
        <w:t>meet</w:t>
      </w:r>
      <w:r>
        <w:rPr>
          <w:b w:val="0"/>
          <w:color w:val="231F20"/>
          <w:spacing w:val="-9"/>
        </w:rPr>
        <w:t> </w:t>
      </w:r>
      <w:r>
        <w:rPr>
          <w:b w:val="0"/>
          <w:color w:val="231F20"/>
        </w:rPr>
        <w:t>the</w:t>
      </w:r>
      <w:r>
        <w:rPr>
          <w:b w:val="0"/>
          <w:color w:val="231F20"/>
          <w:spacing w:val="-6"/>
        </w:rPr>
        <w:t> </w:t>
      </w:r>
      <w:r>
        <w:rPr>
          <w:b w:val="0"/>
          <w:color w:val="231F20"/>
        </w:rPr>
        <w:t>demand for affordable housing, and to integrate land trust homes as part of broader mixed-income housing strategies.</w:t>
      </w:r>
      <w:r>
        <w:rPr>
          <w:b w:val="0"/>
          <w:color w:val="231F20"/>
          <w:spacing w:val="-8"/>
        </w:rPr>
        <w:t> </w:t>
      </w:r>
      <w:r>
        <w:rPr>
          <w:b w:val="0"/>
          <w:color w:val="231F20"/>
        </w:rPr>
        <w:t>The</w:t>
      </w:r>
      <w:r>
        <w:rPr>
          <w:b w:val="0"/>
          <w:color w:val="231F20"/>
          <w:spacing w:val="-8"/>
        </w:rPr>
        <w:t> </w:t>
      </w:r>
      <w:r>
        <w:rPr>
          <w:b w:val="0"/>
          <w:color w:val="231F20"/>
        </w:rPr>
        <w:t>Affordable</w:t>
      </w:r>
      <w:r>
        <w:rPr>
          <w:b w:val="0"/>
          <w:color w:val="231F20"/>
          <w:spacing w:val="-6"/>
        </w:rPr>
        <w:t> </w:t>
      </w:r>
      <w:r>
        <w:rPr>
          <w:b w:val="0"/>
          <w:color w:val="231F20"/>
        </w:rPr>
        <w:t>Housing</w:t>
      </w:r>
      <w:r>
        <w:rPr>
          <w:b w:val="0"/>
          <w:color w:val="231F20"/>
          <w:spacing w:val="-8"/>
        </w:rPr>
        <w:t> </w:t>
      </w:r>
      <w:r>
        <w:rPr>
          <w:b w:val="0"/>
          <w:color w:val="231F20"/>
        </w:rPr>
        <w:t>Trust</w:t>
      </w:r>
      <w:r>
        <w:rPr>
          <w:b w:val="0"/>
          <w:color w:val="231F20"/>
          <w:spacing w:val="-8"/>
        </w:rPr>
        <w:t> </w:t>
      </w:r>
      <w:r>
        <w:rPr>
          <w:b w:val="0"/>
          <w:color w:val="231F20"/>
        </w:rPr>
        <w:t>Fund</w:t>
      </w:r>
      <w:r>
        <w:rPr>
          <w:b w:val="0"/>
          <w:color w:val="231F20"/>
          <w:spacing w:val="-8"/>
        </w:rPr>
        <w:t> </w:t>
      </w:r>
      <w:r>
        <w:rPr>
          <w:b w:val="0"/>
          <w:color w:val="231F20"/>
        </w:rPr>
        <w:t>was</w:t>
      </w:r>
      <w:r>
        <w:rPr>
          <w:b w:val="0"/>
          <w:color w:val="231F20"/>
          <w:spacing w:val="-6"/>
        </w:rPr>
        <w:t> </w:t>
      </w:r>
      <w:r>
        <w:rPr>
          <w:b w:val="0"/>
          <w:color w:val="231F20"/>
        </w:rPr>
        <w:t>established</w:t>
      </w:r>
      <w:r>
        <w:rPr>
          <w:b w:val="0"/>
          <w:color w:val="231F20"/>
          <w:spacing w:val="-8"/>
        </w:rPr>
        <w:t> </w:t>
      </w:r>
      <w:r>
        <w:rPr>
          <w:b w:val="0"/>
          <w:color w:val="231F20"/>
        </w:rPr>
        <w:t>to</w:t>
      </w:r>
      <w:r>
        <w:rPr>
          <w:b w:val="0"/>
          <w:color w:val="231F20"/>
          <w:spacing w:val="-6"/>
        </w:rPr>
        <w:t> </w:t>
      </w:r>
      <w:r>
        <w:rPr>
          <w:b w:val="0"/>
          <w:color w:val="231F20"/>
        </w:rPr>
        <w:t>support</w:t>
      </w:r>
      <w:r>
        <w:rPr>
          <w:b w:val="0"/>
          <w:color w:val="231F20"/>
          <w:spacing w:val="-10"/>
        </w:rPr>
        <w:t> </w:t>
      </w:r>
      <w:r>
        <w:rPr>
          <w:b w:val="0"/>
          <w:color w:val="231F20"/>
        </w:rPr>
        <w:t>the</w:t>
      </w:r>
      <w:r>
        <w:rPr>
          <w:b w:val="0"/>
          <w:color w:val="231F20"/>
          <w:spacing w:val="-6"/>
        </w:rPr>
        <w:t> </w:t>
      </w:r>
      <w:r>
        <w:rPr>
          <w:b w:val="0"/>
          <w:color w:val="231F20"/>
        </w:rPr>
        <w:t>housing</w:t>
      </w:r>
      <w:r>
        <w:rPr>
          <w:b w:val="0"/>
          <w:color w:val="231F20"/>
          <w:spacing w:val="-6"/>
        </w:rPr>
        <w:t> </w:t>
      </w:r>
      <w:r>
        <w:rPr>
          <w:b w:val="0"/>
          <w:color w:val="231F20"/>
        </w:rPr>
        <w:t>needs</w:t>
      </w:r>
      <w:r>
        <w:rPr>
          <w:b w:val="0"/>
          <w:color w:val="231F20"/>
          <w:spacing w:val="-6"/>
        </w:rPr>
        <w:t> </w:t>
      </w:r>
      <w:r>
        <w:rPr>
          <w:b w:val="0"/>
          <w:color w:val="231F20"/>
        </w:rPr>
        <w:t>of</w:t>
      </w:r>
      <w:r>
        <w:rPr>
          <w:b w:val="0"/>
          <w:color w:val="231F20"/>
          <w:spacing w:val="-10"/>
        </w:rPr>
        <w:t> </w:t>
      </w:r>
      <w:r>
        <w:rPr>
          <w:b w:val="0"/>
          <w:color w:val="231F20"/>
        </w:rPr>
        <w:t>the</w:t>
      </w:r>
      <w:r>
        <w:rPr>
          <w:b w:val="0"/>
          <w:color w:val="231F20"/>
          <w:spacing w:val="-6"/>
        </w:rPr>
        <w:t> </w:t>
      </w:r>
      <w:r>
        <w:rPr>
          <w:b w:val="0"/>
          <w:color w:val="231F20"/>
        </w:rPr>
        <w:t>City’s low</w:t>
      </w:r>
      <w:r>
        <w:rPr>
          <w:b w:val="0"/>
          <w:color w:val="231F20"/>
          <w:spacing w:val="-7"/>
        </w:rPr>
        <w:t> </w:t>
      </w:r>
      <w:r>
        <w:rPr>
          <w:b w:val="0"/>
          <w:color w:val="231F20"/>
        </w:rPr>
        <w:t>and</w:t>
      </w:r>
      <w:r>
        <w:rPr>
          <w:b w:val="0"/>
          <w:color w:val="231F20"/>
          <w:spacing w:val="-7"/>
        </w:rPr>
        <w:t> </w:t>
      </w:r>
      <w:r>
        <w:rPr>
          <w:b w:val="0"/>
          <w:color w:val="231F20"/>
        </w:rPr>
        <w:t>very-low</w:t>
      </w:r>
      <w:r>
        <w:rPr>
          <w:b w:val="0"/>
          <w:color w:val="231F20"/>
          <w:spacing w:val="-7"/>
        </w:rPr>
        <w:t> </w:t>
      </w:r>
      <w:r>
        <w:rPr>
          <w:b w:val="0"/>
          <w:color w:val="231F20"/>
        </w:rPr>
        <w:t>income</w:t>
      </w:r>
      <w:r>
        <w:rPr>
          <w:b w:val="0"/>
          <w:color w:val="231F20"/>
          <w:spacing w:val="-5"/>
        </w:rPr>
        <w:t> </w:t>
      </w:r>
      <w:r>
        <w:rPr>
          <w:b w:val="0"/>
          <w:color w:val="231F20"/>
        </w:rPr>
        <w:t>households.</w:t>
      </w:r>
      <w:r>
        <w:rPr>
          <w:b w:val="0"/>
          <w:color w:val="231F20"/>
          <w:spacing w:val="-7"/>
        </w:rPr>
        <w:t> </w:t>
      </w:r>
      <w:r>
        <w:rPr>
          <w:b w:val="0"/>
          <w:color w:val="231F20"/>
        </w:rPr>
        <w:t>Article</w:t>
      </w:r>
      <w:r>
        <w:rPr>
          <w:b w:val="0"/>
          <w:color w:val="231F20"/>
          <w:spacing w:val="-5"/>
        </w:rPr>
        <w:t> </w:t>
      </w:r>
      <w:r>
        <w:rPr>
          <w:b w:val="0"/>
          <w:color w:val="231F20"/>
        </w:rPr>
        <w:t>I,</w:t>
      </w:r>
      <w:r>
        <w:rPr>
          <w:b w:val="0"/>
          <w:color w:val="231F20"/>
          <w:spacing w:val="-5"/>
        </w:rPr>
        <w:t> </w:t>
      </w:r>
      <w:r>
        <w:rPr>
          <w:b w:val="0"/>
          <w:color w:val="231F20"/>
        </w:rPr>
        <w:t>Section</w:t>
      </w:r>
      <w:r>
        <w:rPr>
          <w:b w:val="0"/>
          <w:color w:val="231F20"/>
          <w:spacing w:val="-5"/>
        </w:rPr>
        <w:t> </w:t>
      </w:r>
      <w:r>
        <w:rPr>
          <w:b w:val="0"/>
          <w:color w:val="231F20"/>
        </w:rPr>
        <w:t>14</w:t>
      </w:r>
      <w:r>
        <w:rPr>
          <w:b w:val="0"/>
          <w:color w:val="231F20"/>
          <w:spacing w:val="-5"/>
        </w:rPr>
        <w:t> </w:t>
      </w:r>
      <w:r>
        <w:rPr>
          <w:b w:val="0"/>
          <w:color w:val="231F20"/>
        </w:rPr>
        <w:t>of</w:t>
      </w:r>
      <w:r>
        <w:rPr>
          <w:b w:val="0"/>
          <w:color w:val="231F20"/>
          <w:spacing w:val="-9"/>
        </w:rPr>
        <w:t> </w:t>
      </w:r>
      <w:r>
        <w:rPr>
          <w:b w:val="0"/>
          <w:color w:val="231F20"/>
        </w:rPr>
        <w:t>the</w:t>
      </w:r>
      <w:r>
        <w:rPr>
          <w:b w:val="0"/>
          <w:color w:val="231F20"/>
          <w:spacing w:val="-5"/>
        </w:rPr>
        <w:t> </w:t>
      </w:r>
      <w:r>
        <w:rPr>
          <w:b w:val="0"/>
          <w:color w:val="231F20"/>
        </w:rPr>
        <w:t>City’s</w:t>
      </w:r>
      <w:r>
        <w:rPr>
          <w:b w:val="0"/>
          <w:color w:val="231F20"/>
          <w:spacing w:val="-5"/>
        </w:rPr>
        <w:t> </w:t>
      </w:r>
      <w:r>
        <w:rPr>
          <w:b w:val="0"/>
          <w:color w:val="231F20"/>
        </w:rPr>
        <w:t>Charter</w:t>
      </w:r>
      <w:r>
        <w:rPr>
          <w:b w:val="0"/>
          <w:color w:val="231F20"/>
          <w:spacing w:val="-7"/>
        </w:rPr>
        <w:t> </w:t>
      </w:r>
      <w:r>
        <w:rPr>
          <w:b w:val="0"/>
          <w:color w:val="231F20"/>
        </w:rPr>
        <w:t>establishes</w:t>
      </w:r>
      <w:r>
        <w:rPr>
          <w:b w:val="0"/>
          <w:color w:val="231F20"/>
          <w:spacing w:val="-7"/>
        </w:rPr>
        <w:t> </w:t>
      </w:r>
      <w:r>
        <w:rPr>
          <w:b w:val="0"/>
          <w:color w:val="231F20"/>
        </w:rPr>
        <w:t>the</w:t>
      </w:r>
      <w:r>
        <w:rPr>
          <w:b w:val="0"/>
          <w:color w:val="231F20"/>
          <w:spacing w:val="-7"/>
        </w:rPr>
        <w:t> </w:t>
      </w:r>
      <w:r>
        <w:rPr>
          <w:b w:val="0"/>
          <w:color w:val="231F20"/>
        </w:rPr>
        <w:t>Trust</w:t>
      </w:r>
      <w:r>
        <w:rPr>
          <w:b w:val="0"/>
          <w:color w:val="231F20"/>
          <w:spacing w:val="-7"/>
        </w:rPr>
        <w:t> </w:t>
      </w:r>
      <w:r>
        <w:rPr>
          <w:b w:val="0"/>
          <w:color w:val="231F20"/>
        </w:rPr>
        <w:t>Fund and requires that all funds be spent on housing and housing-related activities for households earning</w:t>
      </w:r>
    </w:p>
    <w:p>
      <w:pPr>
        <w:pStyle w:val="BodyText"/>
        <w:spacing w:line="288" w:lineRule="auto"/>
        <w:ind w:left="100" w:right="386"/>
        <w:rPr>
          <w:b w:val="0"/>
        </w:rPr>
      </w:pPr>
      <w:r>
        <w:rPr>
          <w:b w:val="0"/>
          <w:color w:val="231F20"/>
        </w:rPr>
        <w:t>50%</w:t>
      </w:r>
      <w:r>
        <w:rPr>
          <w:b w:val="0"/>
          <w:color w:val="231F20"/>
          <w:spacing w:val="-4"/>
        </w:rPr>
        <w:t> </w:t>
      </w:r>
      <w:r>
        <w:rPr>
          <w:b w:val="0"/>
          <w:color w:val="231F20"/>
        </w:rPr>
        <w:t>percent</w:t>
      </w:r>
      <w:r>
        <w:rPr>
          <w:b w:val="0"/>
          <w:color w:val="231F20"/>
          <w:spacing w:val="-6"/>
        </w:rPr>
        <w:t> </w:t>
      </w:r>
      <w:r>
        <w:rPr>
          <w:b w:val="0"/>
          <w:color w:val="231F20"/>
        </w:rPr>
        <w:t>or</w:t>
      </w:r>
      <w:r>
        <w:rPr>
          <w:b w:val="0"/>
          <w:color w:val="231F20"/>
          <w:spacing w:val="-6"/>
        </w:rPr>
        <w:t> </w:t>
      </w:r>
      <w:r>
        <w:rPr>
          <w:b w:val="0"/>
          <w:color w:val="231F20"/>
        </w:rPr>
        <w:t>less</w:t>
      </w:r>
      <w:r>
        <w:rPr>
          <w:b w:val="0"/>
          <w:color w:val="231F20"/>
          <w:spacing w:val="-4"/>
        </w:rPr>
        <w:t> </w:t>
      </w:r>
      <w:r>
        <w:rPr>
          <w:b w:val="0"/>
          <w:color w:val="231F20"/>
        </w:rPr>
        <w:t>of</w:t>
      </w:r>
      <w:r>
        <w:rPr>
          <w:b w:val="0"/>
          <w:color w:val="231F20"/>
          <w:spacing w:val="-8"/>
        </w:rPr>
        <w:t> </w:t>
      </w:r>
      <w:r>
        <w:rPr>
          <w:b w:val="0"/>
          <w:color w:val="231F20"/>
        </w:rPr>
        <w:t>the</w:t>
      </w:r>
      <w:r>
        <w:rPr>
          <w:b w:val="0"/>
          <w:color w:val="231F20"/>
          <w:spacing w:val="-6"/>
        </w:rPr>
        <w:t> </w:t>
      </w:r>
      <w:r>
        <w:rPr>
          <w:b w:val="0"/>
          <w:color w:val="231F20"/>
        </w:rPr>
        <w:t>Area</w:t>
      </w:r>
      <w:r>
        <w:rPr>
          <w:b w:val="0"/>
          <w:color w:val="231F20"/>
          <w:spacing w:val="-4"/>
        </w:rPr>
        <w:t> </w:t>
      </w:r>
      <w:r>
        <w:rPr>
          <w:b w:val="0"/>
          <w:color w:val="231F20"/>
        </w:rPr>
        <w:t>Median</w:t>
      </w:r>
      <w:r>
        <w:rPr>
          <w:b w:val="0"/>
          <w:color w:val="231F20"/>
          <w:spacing w:val="-4"/>
        </w:rPr>
        <w:t> </w:t>
      </w:r>
      <w:r>
        <w:rPr>
          <w:b w:val="0"/>
          <w:color w:val="231F20"/>
        </w:rPr>
        <w:t>Income</w:t>
      </w:r>
      <w:r>
        <w:rPr>
          <w:b w:val="0"/>
          <w:color w:val="231F20"/>
          <w:spacing w:val="-4"/>
        </w:rPr>
        <w:t> </w:t>
      </w:r>
      <w:r>
        <w:rPr>
          <w:b w:val="0"/>
          <w:color w:val="231F20"/>
        </w:rPr>
        <w:t>(the</w:t>
      </w:r>
      <w:r>
        <w:rPr>
          <w:b w:val="0"/>
          <w:color w:val="231F20"/>
          <w:spacing w:val="-4"/>
        </w:rPr>
        <w:t> </w:t>
      </w:r>
      <w:r>
        <w:rPr>
          <w:b w:val="0"/>
          <w:color w:val="231F20"/>
        </w:rPr>
        <w:t>“AMI”)</w:t>
      </w:r>
      <w:r>
        <w:rPr>
          <w:b w:val="0"/>
          <w:color w:val="231F20"/>
          <w:spacing w:val="-4"/>
        </w:rPr>
        <w:t> </w:t>
      </w:r>
      <w:r>
        <w:rPr>
          <w:b w:val="0"/>
          <w:color w:val="231F20"/>
        </w:rPr>
        <w:t>as</w:t>
      </w:r>
      <w:r>
        <w:rPr>
          <w:b w:val="0"/>
          <w:color w:val="231F20"/>
          <w:spacing w:val="-4"/>
        </w:rPr>
        <w:t> </w:t>
      </w:r>
      <w:r>
        <w:rPr>
          <w:b w:val="0"/>
          <w:color w:val="231F20"/>
        </w:rPr>
        <w:t>defined</w:t>
      </w:r>
      <w:r>
        <w:rPr>
          <w:b w:val="0"/>
          <w:color w:val="231F20"/>
          <w:spacing w:val="-4"/>
        </w:rPr>
        <w:t> </w:t>
      </w:r>
      <w:r>
        <w:rPr>
          <w:b w:val="0"/>
          <w:color w:val="231F20"/>
        </w:rPr>
        <w:t>by</w:t>
      </w:r>
      <w:r>
        <w:rPr>
          <w:b w:val="0"/>
          <w:color w:val="231F20"/>
          <w:spacing w:val="-8"/>
        </w:rPr>
        <w:t> </w:t>
      </w:r>
      <w:r>
        <w:rPr>
          <w:b w:val="0"/>
          <w:color w:val="231F20"/>
        </w:rPr>
        <w:t>the</w:t>
      </w:r>
      <w:r>
        <w:rPr>
          <w:b w:val="0"/>
          <w:color w:val="231F20"/>
          <w:spacing w:val="-4"/>
        </w:rPr>
        <w:t> </w:t>
      </w:r>
      <w:r>
        <w:rPr>
          <w:b w:val="0"/>
          <w:color w:val="231F20"/>
        </w:rPr>
        <w:t>Department</w:t>
      </w:r>
      <w:r>
        <w:rPr>
          <w:b w:val="0"/>
          <w:color w:val="231F20"/>
          <w:spacing w:val="-6"/>
        </w:rPr>
        <w:t> </w:t>
      </w:r>
      <w:r>
        <w:rPr>
          <w:b w:val="0"/>
          <w:color w:val="231F20"/>
        </w:rPr>
        <w:t>of</w:t>
      </w:r>
      <w:r>
        <w:rPr>
          <w:b w:val="0"/>
          <w:color w:val="231F20"/>
          <w:spacing w:val="-6"/>
        </w:rPr>
        <w:t> </w:t>
      </w:r>
      <w:r>
        <w:rPr>
          <w:b w:val="0"/>
          <w:color w:val="231F20"/>
        </w:rPr>
        <w:t>Housing</w:t>
      </w:r>
      <w:r>
        <w:rPr>
          <w:b w:val="0"/>
          <w:color w:val="231F20"/>
          <w:spacing w:val="-4"/>
        </w:rPr>
        <w:t> </w:t>
      </w:r>
      <w:r>
        <w:rPr>
          <w:b w:val="0"/>
          <w:color w:val="231F20"/>
        </w:rPr>
        <w:t>and Urban Development (HUD), and that at least half of available funds be spent on households earning 30% percent or less of the AMI.</w:t>
      </w:r>
    </w:p>
    <w:p>
      <w:pPr>
        <w:spacing w:after="0" w:line="288" w:lineRule="auto"/>
        <w:sectPr>
          <w:pgSz w:w="12240" w:h="15840"/>
          <w:pgMar w:header="0" w:footer="787" w:top="1280" w:bottom="980" w:left="980" w:right="960"/>
        </w:sectPr>
      </w:pPr>
    </w:p>
    <w:p>
      <w:pPr>
        <w:pStyle w:val="BodyText"/>
        <w:spacing w:line="288" w:lineRule="auto" w:before="143"/>
        <w:ind w:left="460" w:right="386"/>
        <w:rPr>
          <w:b w:val="0"/>
        </w:rPr>
      </w:pPr>
      <w:r>
        <w:rPr>
          <w:b w:val="0"/>
          <w:color w:val="231F20"/>
        </w:rPr>
        <w:t>Additional information about the Trust Fund can be found at: </w:t>
      </w:r>
      <w:r>
        <w:rPr>
          <w:b w:val="0"/>
          <w:color w:val="205E9E"/>
          <w:spacing w:val="-2"/>
          <w:u w:val="single" w:color="205E9E"/>
        </w:rPr>
        <w:t>https://dhcd.baltimorecity.gov/nd/affordable-housing-trust-fund</w:t>
      </w:r>
      <w:r>
        <w:rPr>
          <w:b w:val="0"/>
          <w:color w:val="231F20"/>
          <w:spacing w:val="-2"/>
        </w:rPr>
        <w:t>. The 2022 Area Median Income </w:t>
      </w:r>
      <w:r>
        <w:rPr>
          <w:b w:val="0"/>
          <w:color w:val="231F20"/>
          <w:spacing w:val="-2"/>
        </w:rPr>
        <w:t>limits </w:t>
      </w:r>
      <w:r>
        <w:rPr>
          <w:b w:val="0"/>
          <w:color w:val="231F20"/>
        </w:rPr>
        <w:t>can be found at: </w:t>
      </w:r>
      <w:hyperlink r:id="rId22">
        <w:r>
          <w:rPr>
            <w:b w:val="0"/>
            <w:color w:val="205E9E"/>
            <w:u w:val="single" w:color="205E9E"/>
          </w:rPr>
          <w:t>https://www</w:t>
        </w:r>
      </w:hyperlink>
      <w:r>
        <w:rPr>
          <w:b w:val="0"/>
          <w:color w:val="205E9E"/>
          <w:u w:val="single" w:color="205E9E"/>
        </w:rPr>
        <w:t>.hudex</w:t>
      </w:r>
      <w:hyperlink r:id="rId22">
        <w:r>
          <w:rPr>
            <w:b w:val="0"/>
            <w:color w:val="205E9E"/>
            <w:u w:val="single" w:color="205E9E"/>
          </w:rPr>
          <w:t>change.info/programs/home/home-income-limits</w:t>
        </w:r>
      </w:hyperlink>
      <w:r>
        <w:rPr>
          <w:b w:val="0"/>
          <w:color w:val="231F20"/>
        </w:rPr>
        <w:t>.</w:t>
      </w:r>
    </w:p>
    <w:p>
      <w:pPr>
        <w:pStyle w:val="BodyText"/>
        <w:spacing w:before="6"/>
        <w:rPr>
          <w:b w:val="0"/>
          <w:sz w:val="33"/>
        </w:rPr>
      </w:pPr>
    </w:p>
    <w:p>
      <w:pPr>
        <w:pStyle w:val="BodyText"/>
        <w:spacing w:line="288" w:lineRule="auto"/>
        <w:ind w:left="460" w:right="133"/>
        <w:rPr>
          <w:b w:val="0"/>
        </w:rPr>
      </w:pPr>
      <w:r>
        <w:rPr>
          <w:b w:val="0"/>
          <w:color w:val="231F20"/>
        </w:rPr>
        <w:t>To be considered for an award of funds applicants are required to meet Threshold Requirements and must</w:t>
      </w:r>
      <w:r>
        <w:rPr>
          <w:b w:val="0"/>
          <w:color w:val="231F20"/>
          <w:spacing w:val="-7"/>
        </w:rPr>
        <w:t> </w:t>
      </w:r>
      <w:r>
        <w:rPr>
          <w:b w:val="0"/>
          <w:color w:val="231F20"/>
        </w:rPr>
        <w:t>receive</w:t>
      </w:r>
      <w:r>
        <w:rPr>
          <w:b w:val="0"/>
          <w:color w:val="231F20"/>
          <w:spacing w:val="-6"/>
        </w:rPr>
        <w:t> </w:t>
      </w:r>
      <w:r>
        <w:rPr>
          <w:b w:val="0"/>
          <w:color w:val="231F20"/>
        </w:rPr>
        <w:t>a</w:t>
      </w:r>
      <w:r>
        <w:rPr>
          <w:b w:val="0"/>
          <w:color w:val="231F20"/>
          <w:spacing w:val="-6"/>
        </w:rPr>
        <w:t> </w:t>
      </w:r>
      <w:r>
        <w:rPr>
          <w:b w:val="0"/>
          <w:color w:val="231F20"/>
        </w:rPr>
        <w:t>minimum</w:t>
      </w:r>
      <w:r>
        <w:rPr>
          <w:b w:val="0"/>
          <w:color w:val="231F20"/>
          <w:spacing w:val="-6"/>
        </w:rPr>
        <w:t> </w:t>
      </w:r>
      <w:r>
        <w:rPr>
          <w:b w:val="0"/>
          <w:color w:val="231F20"/>
        </w:rPr>
        <w:t>score</w:t>
      </w:r>
      <w:r>
        <w:rPr>
          <w:b w:val="0"/>
          <w:color w:val="231F20"/>
          <w:spacing w:val="-6"/>
        </w:rPr>
        <w:t> </w:t>
      </w:r>
      <w:r>
        <w:rPr>
          <w:b w:val="0"/>
          <w:color w:val="231F20"/>
        </w:rPr>
        <w:t>of</w:t>
      </w:r>
      <w:r>
        <w:rPr>
          <w:b w:val="0"/>
          <w:color w:val="231F20"/>
          <w:spacing w:val="-7"/>
        </w:rPr>
        <w:t> </w:t>
      </w:r>
      <w:r>
        <w:rPr>
          <w:b w:val="0"/>
          <w:color w:val="231F20"/>
        </w:rPr>
        <w:t>102</w:t>
      </w:r>
      <w:r>
        <w:rPr>
          <w:b w:val="0"/>
          <w:color w:val="231F20"/>
          <w:spacing w:val="-6"/>
        </w:rPr>
        <w:t> </w:t>
      </w:r>
      <w:r>
        <w:rPr>
          <w:b w:val="0"/>
          <w:color w:val="231F20"/>
        </w:rPr>
        <w:t>out</w:t>
      </w:r>
      <w:r>
        <w:rPr>
          <w:b w:val="0"/>
          <w:color w:val="231F20"/>
          <w:spacing w:val="-7"/>
        </w:rPr>
        <w:t> </w:t>
      </w:r>
      <w:r>
        <w:rPr>
          <w:b w:val="0"/>
          <w:color w:val="231F20"/>
        </w:rPr>
        <w:t>of</w:t>
      </w:r>
      <w:r>
        <w:rPr>
          <w:b w:val="0"/>
          <w:color w:val="231F20"/>
          <w:spacing w:val="-7"/>
        </w:rPr>
        <w:t> </w:t>
      </w:r>
      <w:r>
        <w:rPr>
          <w:b w:val="0"/>
          <w:color w:val="231F20"/>
        </w:rPr>
        <w:t>a</w:t>
      </w:r>
      <w:r>
        <w:rPr>
          <w:b w:val="0"/>
          <w:color w:val="231F20"/>
          <w:spacing w:val="-6"/>
        </w:rPr>
        <w:t> </w:t>
      </w:r>
      <w:r>
        <w:rPr>
          <w:b w:val="0"/>
          <w:color w:val="231F20"/>
        </w:rPr>
        <w:t>possible</w:t>
      </w:r>
      <w:r>
        <w:rPr>
          <w:b w:val="0"/>
          <w:color w:val="231F20"/>
          <w:spacing w:val="-6"/>
        </w:rPr>
        <w:t> </w:t>
      </w:r>
      <w:r>
        <w:rPr>
          <w:b w:val="0"/>
          <w:color w:val="231F20"/>
        </w:rPr>
        <w:t>125</w:t>
      </w:r>
      <w:r>
        <w:rPr>
          <w:b w:val="0"/>
          <w:color w:val="231F20"/>
          <w:spacing w:val="-6"/>
        </w:rPr>
        <w:t> </w:t>
      </w:r>
      <w:r>
        <w:rPr>
          <w:b w:val="0"/>
          <w:color w:val="231F20"/>
        </w:rPr>
        <w:t>points.</w:t>
      </w:r>
      <w:r>
        <w:rPr>
          <w:b w:val="0"/>
          <w:color w:val="231F20"/>
          <w:spacing w:val="-7"/>
        </w:rPr>
        <w:t> </w:t>
      </w:r>
      <w:r>
        <w:rPr>
          <w:b w:val="0"/>
          <w:color w:val="231F20"/>
        </w:rPr>
        <w:t>Applications</w:t>
      </w:r>
      <w:r>
        <w:rPr>
          <w:b w:val="0"/>
          <w:color w:val="231F20"/>
          <w:spacing w:val="-7"/>
        </w:rPr>
        <w:t> </w:t>
      </w:r>
      <w:r>
        <w:rPr>
          <w:b w:val="0"/>
          <w:color w:val="231F20"/>
        </w:rPr>
        <w:t>will</w:t>
      </w:r>
      <w:r>
        <w:rPr>
          <w:b w:val="0"/>
          <w:color w:val="231F20"/>
          <w:spacing w:val="-6"/>
        </w:rPr>
        <w:t> </w:t>
      </w:r>
      <w:r>
        <w:rPr>
          <w:b w:val="0"/>
          <w:color w:val="231F20"/>
        </w:rPr>
        <w:t>be</w:t>
      </w:r>
      <w:r>
        <w:rPr>
          <w:b w:val="0"/>
          <w:color w:val="231F20"/>
          <w:spacing w:val="-6"/>
        </w:rPr>
        <w:t> </w:t>
      </w:r>
      <w:r>
        <w:rPr>
          <w:b w:val="0"/>
          <w:color w:val="231F20"/>
        </w:rPr>
        <w:t>scored</w:t>
      </w:r>
      <w:r>
        <w:rPr>
          <w:b w:val="0"/>
          <w:color w:val="231F20"/>
          <w:spacing w:val="-6"/>
        </w:rPr>
        <w:t> </w:t>
      </w:r>
      <w:r>
        <w:rPr>
          <w:b w:val="0"/>
          <w:color w:val="231F20"/>
        </w:rPr>
        <w:t>and</w:t>
      </w:r>
      <w:r>
        <w:rPr>
          <w:b w:val="0"/>
          <w:color w:val="231F20"/>
          <w:spacing w:val="-6"/>
        </w:rPr>
        <w:t> </w:t>
      </w:r>
      <w:r>
        <w:rPr>
          <w:b w:val="0"/>
          <w:color w:val="231F20"/>
        </w:rPr>
        <w:t>ranked based on project feasibility, community engagement, and achieving equity with additional opportunities to</w:t>
      </w:r>
      <w:r>
        <w:rPr>
          <w:b w:val="0"/>
          <w:color w:val="231F20"/>
          <w:spacing w:val="-3"/>
        </w:rPr>
        <w:t> </w:t>
      </w:r>
      <w:r>
        <w:rPr>
          <w:b w:val="0"/>
          <w:color w:val="231F20"/>
        </w:rPr>
        <w:t>qualify</w:t>
      </w:r>
      <w:r>
        <w:rPr>
          <w:b w:val="0"/>
          <w:color w:val="231F20"/>
          <w:spacing w:val="-7"/>
        </w:rPr>
        <w:t> </w:t>
      </w:r>
      <w:r>
        <w:rPr>
          <w:b w:val="0"/>
          <w:color w:val="231F20"/>
        </w:rPr>
        <w:t>for</w:t>
      </w:r>
      <w:r>
        <w:rPr>
          <w:b w:val="0"/>
          <w:color w:val="231F20"/>
          <w:spacing w:val="-5"/>
        </w:rPr>
        <w:t> </w:t>
      </w:r>
      <w:r>
        <w:rPr>
          <w:b w:val="0"/>
          <w:color w:val="231F20"/>
        </w:rPr>
        <w:t>up</w:t>
      </w:r>
      <w:r>
        <w:rPr>
          <w:b w:val="0"/>
          <w:color w:val="231F20"/>
          <w:spacing w:val="-5"/>
        </w:rPr>
        <w:t> </w:t>
      </w:r>
      <w:r>
        <w:rPr>
          <w:b w:val="0"/>
          <w:color w:val="231F20"/>
        </w:rPr>
        <w:t>to</w:t>
      </w:r>
      <w:r>
        <w:rPr>
          <w:b w:val="0"/>
          <w:color w:val="231F20"/>
          <w:spacing w:val="-3"/>
        </w:rPr>
        <w:t> </w:t>
      </w:r>
      <w:r>
        <w:rPr>
          <w:b w:val="0"/>
          <w:color w:val="231F20"/>
        </w:rPr>
        <w:t>20</w:t>
      </w:r>
      <w:r>
        <w:rPr>
          <w:b w:val="0"/>
          <w:color w:val="231F20"/>
          <w:spacing w:val="-3"/>
        </w:rPr>
        <w:t> </w:t>
      </w:r>
      <w:r>
        <w:rPr>
          <w:b w:val="0"/>
          <w:color w:val="231F20"/>
        </w:rPr>
        <w:t>bonus</w:t>
      </w:r>
      <w:r>
        <w:rPr>
          <w:b w:val="0"/>
          <w:color w:val="231F20"/>
          <w:spacing w:val="-3"/>
        </w:rPr>
        <w:t> </w:t>
      </w:r>
      <w:r>
        <w:rPr>
          <w:b w:val="0"/>
          <w:color w:val="231F20"/>
        </w:rPr>
        <w:t>points.</w:t>
      </w:r>
      <w:r>
        <w:rPr>
          <w:b w:val="0"/>
          <w:color w:val="231F20"/>
          <w:spacing w:val="-5"/>
        </w:rPr>
        <w:t> </w:t>
      </w:r>
      <w:r>
        <w:rPr>
          <w:b w:val="0"/>
          <w:color w:val="231F20"/>
        </w:rPr>
        <w:t>Applications</w:t>
      </w:r>
      <w:r>
        <w:rPr>
          <w:b w:val="0"/>
          <w:color w:val="231F20"/>
          <w:spacing w:val="-5"/>
        </w:rPr>
        <w:t> </w:t>
      </w:r>
      <w:r>
        <w:rPr>
          <w:b w:val="0"/>
          <w:color w:val="231F20"/>
        </w:rPr>
        <w:t>will</w:t>
      </w:r>
      <w:r>
        <w:rPr>
          <w:b w:val="0"/>
          <w:color w:val="231F20"/>
          <w:spacing w:val="-3"/>
        </w:rPr>
        <w:t> </w:t>
      </w:r>
      <w:r>
        <w:rPr>
          <w:b w:val="0"/>
          <w:color w:val="231F20"/>
        </w:rPr>
        <w:t>be</w:t>
      </w:r>
      <w:r>
        <w:rPr>
          <w:b w:val="0"/>
          <w:color w:val="231F20"/>
          <w:spacing w:val="-3"/>
        </w:rPr>
        <w:t> </w:t>
      </w:r>
      <w:r>
        <w:rPr>
          <w:b w:val="0"/>
          <w:color w:val="231F20"/>
        </w:rPr>
        <w:t>reviewed</w:t>
      </w:r>
      <w:r>
        <w:rPr>
          <w:b w:val="0"/>
          <w:color w:val="231F20"/>
          <w:spacing w:val="-3"/>
        </w:rPr>
        <w:t> </w:t>
      </w:r>
      <w:r>
        <w:rPr>
          <w:b w:val="0"/>
          <w:color w:val="231F20"/>
        </w:rPr>
        <w:t>and</w:t>
      </w:r>
      <w:r>
        <w:rPr>
          <w:b w:val="0"/>
          <w:color w:val="231F20"/>
          <w:spacing w:val="-3"/>
        </w:rPr>
        <w:t> </w:t>
      </w:r>
      <w:r>
        <w:rPr>
          <w:b w:val="0"/>
          <w:color w:val="231F20"/>
        </w:rPr>
        <w:t>scored</w:t>
      </w:r>
      <w:r>
        <w:rPr>
          <w:b w:val="0"/>
          <w:color w:val="231F20"/>
          <w:spacing w:val="-3"/>
        </w:rPr>
        <w:t> </w:t>
      </w:r>
      <w:r>
        <w:rPr>
          <w:b w:val="0"/>
          <w:color w:val="231F20"/>
        </w:rPr>
        <w:t>by</w:t>
      </w:r>
      <w:r>
        <w:rPr>
          <w:b w:val="0"/>
          <w:color w:val="231F20"/>
          <w:spacing w:val="-5"/>
        </w:rPr>
        <w:t> </w:t>
      </w:r>
      <w:r>
        <w:rPr>
          <w:b w:val="0"/>
          <w:color w:val="231F20"/>
        </w:rPr>
        <w:t>a</w:t>
      </w:r>
      <w:r>
        <w:rPr>
          <w:b w:val="0"/>
          <w:color w:val="231F20"/>
          <w:spacing w:val="-3"/>
        </w:rPr>
        <w:t> </w:t>
      </w:r>
      <w:r>
        <w:rPr>
          <w:b w:val="0"/>
          <w:color w:val="231F20"/>
        </w:rPr>
        <w:t>panel</w:t>
      </w:r>
      <w:r>
        <w:rPr>
          <w:b w:val="0"/>
          <w:color w:val="231F20"/>
          <w:spacing w:val="-3"/>
        </w:rPr>
        <w:t> </w:t>
      </w:r>
      <w:r>
        <w:rPr>
          <w:b w:val="0"/>
          <w:color w:val="231F20"/>
        </w:rPr>
        <w:t>comprised</w:t>
      </w:r>
      <w:r>
        <w:rPr>
          <w:b w:val="0"/>
          <w:color w:val="231F20"/>
          <w:spacing w:val="-3"/>
        </w:rPr>
        <w:t> </w:t>
      </w:r>
      <w:r>
        <w:rPr>
          <w:b w:val="0"/>
          <w:color w:val="231F20"/>
        </w:rPr>
        <w:t>of</w:t>
      </w:r>
      <w:r>
        <w:rPr>
          <w:b w:val="0"/>
          <w:color w:val="231F20"/>
          <w:spacing w:val="-5"/>
        </w:rPr>
        <w:t> </w:t>
      </w:r>
      <w:r>
        <w:rPr>
          <w:b w:val="0"/>
          <w:color w:val="231F20"/>
        </w:rPr>
        <w:t>City agency representatives. Recommendations for awards will be provided to the Housing Commissioner</w:t>
      </w:r>
    </w:p>
    <w:p>
      <w:pPr>
        <w:pStyle w:val="BodyText"/>
        <w:spacing w:line="288" w:lineRule="auto"/>
        <w:ind w:left="460" w:right="133"/>
        <w:rPr>
          <w:b w:val="0"/>
        </w:rPr>
      </w:pPr>
      <w:r>
        <w:rPr>
          <w:b w:val="0"/>
          <w:color w:val="231F20"/>
        </w:rPr>
        <w:t>for the final decision. Further information and guidance regarding eligible applicants, application requirements</w:t>
      </w:r>
      <w:r>
        <w:rPr>
          <w:b w:val="0"/>
          <w:color w:val="231F20"/>
          <w:spacing w:val="-4"/>
        </w:rPr>
        <w:t> </w:t>
      </w:r>
      <w:r>
        <w:rPr>
          <w:b w:val="0"/>
          <w:color w:val="231F20"/>
        </w:rPr>
        <w:t>and</w:t>
      </w:r>
      <w:r>
        <w:rPr>
          <w:b w:val="0"/>
          <w:color w:val="231F20"/>
          <w:spacing w:val="-4"/>
        </w:rPr>
        <w:t> </w:t>
      </w:r>
      <w:r>
        <w:rPr>
          <w:b w:val="0"/>
          <w:color w:val="231F20"/>
        </w:rPr>
        <w:t>scoring</w:t>
      </w:r>
      <w:r>
        <w:rPr>
          <w:b w:val="0"/>
          <w:color w:val="231F20"/>
          <w:spacing w:val="-4"/>
        </w:rPr>
        <w:t> </w:t>
      </w:r>
      <w:r>
        <w:rPr>
          <w:b w:val="0"/>
          <w:color w:val="231F20"/>
        </w:rPr>
        <w:t>is</w:t>
      </w:r>
      <w:r>
        <w:rPr>
          <w:b w:val="0"/>
          <w:color w:val="231F20"/>
          <w:spacing w:val="-4"/>
        </w:rPr>
        <w:t> </w:t>
      </w:r>
      <w:r>
        <w:rPr>
          <w:b w:val="0"/>
          <w:color w:val="231F20"/>
        </w:rPr>
        <w:t>included</w:t>
      </w:r>
      <w:r>
        <w:rPr>
          <w:b w:val="0"/>
          <w:color w:val="231F20"/>
          <w:spacing w:val="-4"/>
        </w:rPr>
        <w:t> </w:t>
      </w:r>
      <w:r>
        <w:rPr>
          <w:b w:val="0"/>
          <w:color w:val="231F20"/>
        </w:rPr>
        <w:t>in</w:t>
      </w:r>
      <w:r>
        <w:rPr>
          <w:b w:val="0"/>
          <w:color w:val="231F20"/>
          <w:spacing w:val="-5"/>
        </w:rPr>
        <w:t> </w:t>
      </w:r>
      <w:r>
        <w:rPr>
          <w:b w:val="0"/>
          <w:color w:val="231F20"/>
        </w:rPr>
        <w:t>these</w:t>
      </w:r>
      <w:r>
        <w:rPr>
          <w:b w:val="0"/>
          <w:color w:val="231F20"/>
          <w:spacing w:val="-4"/>
        </w:rPr>
        <w:t> </w:t>
      </w:r>
      <w:r>
        <w:rPr>
          <w:b w:val="0"/>
          <w:color w:val="231F20"/>
        </w:rPr>
        <w:t>guidelines.</w:t>
      </w:r>
      <w:r>
        <w:rPr>
          <w:b w:val="0"/>
          <w:color w:val="231F20"/>
          <w:spacing w:val="-4"/>
        </w:rPr>
        <w:t> </w:t>
      </w:r>
      <w:r>
        <w:rPr>
          <w:b w:val="0"/>
          <w:color w:val="231F20"/>
        </w:rPr>
        <w:t>Prospective</w:t>
      </w:r>
      <w:r>
        <w:rPr>
          <w:b w:val="0"/>
          <w:color w:val="231F20"/>
          <w:spacing w:val="-4"/>
        </w:rPr>
        <w:t> </w:t>
      </w:r>
      <w:r>
        <w:rPr>
          <w:b w:val="0"/>
          <w:color w:val="231F20"/>
        </w:rPr>
        <w:t>applicants</w:t>
      </w:r>
      <w:r>
        <w:rPr>
          <w:b w:val="0"/>
          <w:color w:val="231F20"/>
          <w:spacing w:val="-4"/>
        </w:rPr>
        <w:t> </w:t>
      </w:r>
      <w:r>
        <w:rPr>
          <w:b w:val="0"/>
          <w:color w:val="231F20"/>
        </w:rPr>
        <w:t>are</w:t>
      </w:r>
      <w:r>
        <w:rPr>
          <w:b w:val="0"/>
          <w:color w:val="231F20"/>
          <w:spacing w:val="-4"/>
        </w:rPr>
        <w:t> </w:t>
      </w:r>
      <w:r>
        <w:rPr>
          <w:b w:val="0"/>
          <w:color w:val="231F20"/>
        </w:rPr>
        <w:t>encouraged</w:t>
      </w:r>
      <w:r>
        <w:rPr>
          <w:b w:val="0"/>
          <w:color w:val="231F20"/>
          <w:spacing w:val="-5"/>
        </w:rPr>
        <w:t> </w:t>
      </w:r>
      <w:r>
        <w:rPr>
          <w:b w:val="0"/>
          <w:color w:val="231F20"/>
        </w:rPr>
        <w:t>to</w:t>
      </w:r>
      <w:r>
        <w:rPr>
          <w:b w:val="0"/>
          <w:color w:val="231F20"/>
          <w:spacing w:val="-4"/>
        </w:rPr>
        <w:t> </w:t>
      </w:r>
      <w:r>
        <w:rPr>
          <w:b w:val="0"/>
          <w:color w:val="231F20"/>
        </w:rPr>
        <w:t>read this document thoroughly, attend the Pre-Proposal conference, and submit follow-up questions.</w:t>
      </w:r>
    </w:p>
    <w:p>
      <w:pPr>
        <w:pStyle w:val="BodyText"/>
        <w:spacing w:before="5"/>
        <w:rPr>
          <w:b w:val="0"/>
          <w:sz w:val="38"/>
        </w:rPr>
      </w:pPr>
    </w:p>
    <w:p>
      <w:pPr>
        <w:pStyle w:val="Heading1"/>
        <w:numPr>
          <w:ilvl w:val="0"/>
          <w:numId w:val="2"/>
        </w:numPr>
        <w:tabs>
          <w:tab w:pos="798" w:val="left" w:leader="none"/>
        </w:tabs>
        <w:spacing w:line="240" w:lineRule="auto" w:before="1" w:after="0"/>
        <w:ind w:left="797" w:right="0" w:hanging="338"/>
        <w:jc w:val="left"/>
        <w:rPr>
          <w:b w:val="0"/>
        </w:rPr>
      </w:pPr>
      <w:bookmarkStart w:name="_TOC_250012" w:id="3"/>
      <w:r>
        <w:rPr>
          <w:b w:val="0"/>
          <w:color w:val="1CA89E"/>
        </w:rPr>
        <w:t>ELIGIBLE</w:t>
      </w:r>
      <w:r>
        <w:rPr>
          <w:b w:val="0"/>
          <w:color w:val="1CA89E"/>
          <w:spacing w:val="-3"/>
        </w:rPr>
        <w:t> </w:t>
      </w:r>
      <w:bookmarkEnd w:id="3"/>
      <w:r>
        <w:rPr>
          <w:b w:val="0"/>
          <w:color w:val="1CA89E"/>
          <w:spacing w:val="-2"/>
        </w:rPr>
        <w:t>APPLICANTS</w:t>
      </w:r>
    </w:p>
    <w:p>
      <w:pPr>
        <w:pStyle w:val="BodyText"/>
        <w:spacing w:line="288" w:lineRule="auto" w:before="30"/>
        <w:ind w:left="460" w:right="219"/>
        <w:rPr>
          <w:b w:val="0"/>
        </w:rPr>
      </w:pPr>
      <w:r>
        <w:rPr>
          <w:b w:val="0"/>
          <w:color w:val="231F20"/>
        </w:rPr>
        <w:t>This NOFA is limited to Community Land Trusts who will partner with an experience developer, who are defined as: Developers who have completed at least five (5) development projects and are seeking funds for new construction and/or preservation of existing rentals that will be ran under the terms of the community land trust. The Department defines Community Land Trusts as entities that provide affordable housing to low-income and moderate-income families through an affordable housing land trust</w:t>
      </w:r>
      <w:r>
        <w:rPr>
          <w:b w:val="0"/>
          <w:color w:val="231F20"/>
          <w:spacing w:val="-6"/>
        </w:rPr>
        <w:t> </w:t>
      </w:r>
      <w:r>
        <w:rPr>
          <w:b w:val="0"/>
          <w:color w:val="231F20"/>
        </w:rPr>
        <w:t>agreement;</w:t>
      </w:r>
      <w:r>
        <w:rPr>
          <w:b w:val="0"/>
          <w:color w:val="231F20"/>
          <w:spacing w:val="-5"/>
        </w:rPr>
        <w:t> </w:t>
      </w:r>
      <w:r>
        <w:rPr>
          <w:b w:val="0"/>
          <w:color w:val="231F20"/>
        </w:rPr>
        <w:t>and</w:t>
      </w:r>
      <w:r>
        <w:rPr>
          <w:b w:val="0"/>
          <w:color w:val="231F20"/>
          <w:spacing w:val="-5"/>
        </w:rPr>
        <w:t> </w:t>
      </w:r>
      <w:r>
        <w:rPr>
          <w:b w:val="0"/>
          <w:color w:val="231F20"/>
        </w:rPr>
        <w:t>are</w:t>
      </w:r>
      <w:r>
        <w:rPr>
          <w:b w:val="0"/>
          <w:color w:val="231F20"/>
          <w:spacing w:val="-5"/>
        </w:rPr>
        <w:t> </w:t>
      </w:r>
      <w:r>
        <w:rPr>
          <w:b w:val="0"/>
          <w:color w:val="231F20"/>
        </w:rPr>
        <w:t>organized</w:t>
      </w:r>
      <w:r>
        <w:rPr>
          <w:b w:val="0"/>
          <w:color w:val="231F20"/>
          <w:spacing w:val="-5"/>
        </w:rPr>
        <w:t> </w:t>
      </w:r>
      <w:r>
        <w:rPr>
          <w:b w:val="0"/>
          <w:color w:val="231F20"/>
        </w:rPr>
        <w:t>or</w:t>
      </w:r>
      <w:r>
        <w:rPr>
          <w:b w:val="0"/>
          <w:color w:val="231F20"/>
          <w:spacing w:val="-6"/>
        </w:rPr>
        <w:t> </w:t>
      </w:r>
      <w:r>
        <w:rPr>
          <w:b w:val="0"/>
          <w:color w:val="231F20"/>
        </w:rPr>
        <w:t>managed</w:t>
      </w:r>
      <w:r>
        <w:rPr>
          <w:b w:val="0"/>
          <w:color w:val="231F20"/>
          <w:spacing w:val="-5"/>
        </w:rPr>
        <w:t> </w:t>
      </w:r>
      <w:r>
        <w:rPr>
          <w:b w:val="0"/>
          <w:color w:val="231F20"/>
        </w:rPr>
        <w:t>by</w:t>
      </w:r>
      <w:r>
        <w:rPr>
          <w:b w:val="0"/>
          <w:color w:val="231F20"/>
          <w:spacing w:val="-6"/>
        </w:rPr>
        <w:t> </w:t>
      </w:r>
      <w:r>
        <w:rPr>
          <w:b w:val="0"/>
          <w:color w:val="231F20"/>
        </w:rPr>
        <w:t>a</w:t>
      </w:r>
      <w:r>
        <w:rPr>
          <w:b w:val="0"/>
          <w:color w:val="231F20"/>
          <w:spacing w:val="-5"/>
        </w:rPr>
        <w:t> </w:t>
      </w:r>
      <w:r>
        <w:rPr>
          <w:b w:val="0"/>
          <w:color w:val="231F20"/>
        </w:rPr>
        <w:t>nonprofit</w:t>
      </w:r>
      <w:r>
        <w:rPr>
          <w:b w:val="0"/>
          <w:color w:val="231F20"/>
          <w:spacing w:val="-6"/>
        </w:rPr>
        <w:t> </w:t>
      </w:r>
      <w:r>
        <w:rPr>
          <w:b w:val="0"/>
          <w:color w:val="231F20"/>
        </w:rPr>
        <w:t>organization</w:t>
      </w:r>
      <w:r>
        <w:rPr>
          <w:b w:val="0"/>
          <w:color w:val="231F20"/>
          <w:spacing w:val="-5"/>
        </w:rPr>
        <w:t> </w:t>
      </w:r>
      <w:r>
        <w:rPr>
          <w:b w:val="0"/>
          <w:color w:val="231F20"/>
        </w:rPr>
        <w:t>exempt</w:t>
      </w:r>
      <w:r>
        <w:rPr>
          <w:b w:val="0"/>
          <w:color w:val="231F20"/>
          <w:spacing w:val="-8"/>
        </w:rPr>
        <w:t> </w:t>
      </w:r>
      <w:r>
        <w:rPr>
          <w:b w:val="0"/>
          <w:color w:val="231F20"/>
        </w:rPr>
        <w:t>from</w:t>
      </w:r>
      <w:r>
        <w:rPr>
          <w:b w:val="0"/>
          <w:color w:val="231F20"/>
          <w:spacing w:val="-6"/>
        </w:rPr>
        <w:t> </w:t>
      </w:r>
      <w:r>
        <w:rPr>
          <w:b w:val="0"/>
          <w:color w:val="231F20"/>
        </w:rPr>
        <w:t>taxation</w:t>
      </w:r>
      <w:r>
        <w:rPr>
          <w:b w:val="0"/>
          <w:color w:val="231F20"/>
          <w:spacing w:val="-5"/>
        </w:rPr>
        <w:t> </w:t>
      </w:r>
      <w:r>
        <w:rPr>
          <w:b w:val="0"/>
          <w:color w:val="231F20"/>
        </w:rPr>
        <w:t>under</w:t>
      </w:r>
    </w:p>
    <w:p>
      <w:pPr>
        <w:pStyle w:val="BodyText"/>
        <w:spacing w:line="288" w:lineRule="auto"/>
        <w:ind w:left="460" w:right="133"/>
        <w:rPr>
          <w:b w:val="0"/>
        </w:rPr>
      </w:pPr>
      <w:r>
        <w:rPr>
          <w:b w:val="0"/>
          <w:color w:val="231F20"/>
        </w:rPr>
        <w:t>§ 501(c)(2), (3), or (4) of the United States Internal Revenue Code. CLT applicants that do not have 501(c), (2), (3) or (4) status must demonstrate that they are a legally organized business entity that is managed by a nonprofit. The application must include an affirmative statement that explains how the entity</w:t>
      </w:r>
      <w:r>
        <w:rPr>
          <w:b w:val="0"/>
          <w:color w:val="231F20"/>
          <w:spacing w:val="-5"/>
        </w:rPr>
        <w:t> </w:t>
      </w:r>
      <w:r>
        <w:rPr>
          <w:b w:val="0"/>
          <w:color w:val="231F20"/>
        </w:rPr>
        <w:t>is</w:t>
      </w:r>
      <w:r>
        <w:rPr>
          <w:b w:val="0"/>
          <w:color w:val="231F20"/>
          <w:spacing w:val="-3"/>
        </w:rPr>
        <w:t> </w:t>
      </w:r>
      <w:r>
        <w:rPr>
          <w:b w:val="0"/>
          <w:color w:val="231F20"/>
        </w:rPr>
        <w:t>managed</w:t>
      </w:r>
      <w:r>
        <w:rPr>
          <w:b w:val="0"/>
          <w:color w:val="231F20"/>
          <w:spacing w:val="-3"/>
        </w:rPr>
        <w:t> </w:t>
      </w:r>
      <w:r>
        <w:rPr>
          <w:b w:val="0"/>
          <w:color w:val="231F20"/>
        </w:rPr>
        <w:t>and</w:t>
      </w:r>
      <w:r>
        <w:rPr>
          <w:b w:val="0"/>
          <w:color w:val="231F20"/>
          <w:spacing w:val="-3"/>
        </w:rPr>
        <w:t> </w:t>
      </w:r>
      <w:r>
        <w:rPr>
          <w:b w:val="0"/>
          <w:color w:val="231F20"/>
        </w:rPr>
        <w:t>or</w:t>
      </w:r>
      <w:r>
        <w:rPr>
          <w:b w:val="0"/>
          <w:color w:val="231F20"/>
          <w:spacing w:val="-5"/>
        </w:rPr>
        <w:t> </w:t>
      </w:r>
      <w:r>
        <w:rPr>
          <w:b w:val="0"/>
          <w:color w:val="231F20"/>
        </w:rPr>
        <w:t>organized</w:t>
      </w:r>
      <w:r>
        <w:rPr>
          <w:b w:val="0"/>
          <w:color w:val="231F20"/>
          <w:spacing w:val="-3"/>
        </w:rPr>
        <w:t> </w:t>
      </w:r>
      <w:r>
        <w:rPr>
          <w:b w:val="0"/>
          <w:color w:val="231F20"/>
        </w:rPr>
        <w:t>by</w:t>
      </w:r>
      <w:r>
        <w:rPr>
          <w:b w:val="0"/>
          <w:color w:val="231F20"/>
          <w:spacing w:val="-5"/>
        </w:rPr>
        <w:t> </w:t>
      </w:r>
      <w:r>
        <w:rPr>
          <w:b w:val="0"/>
          <w:color w:val="231F20"/>
        </w:rPr>
        <w:t>a</w:t>
      </w:r>
      <w:r>
        <w:rPr>
          <w:b w:val="0"/>
          <w:color w:val="231F20"/>
          <w:spacing w:val="-3"/>
        </w:rPr>
        <w:t> </w:t>
      </w:r>
      <w:r>
        <w:rPr>
          <w:b w:val="0"/>
          <w:color w:val="231F20"/>
        </w:rPr>
        <w:t>nonprofit</w:t>
      </w:r>
      <w:r>
        <w:rPr>
          <w:b w:val="0"/>
          <w:color w:val="231F20"/>
          <w:spacing w:val="-5"/>
        </w:rPr>
        <w:t> </w:t>
      </w:r>
      <w:r>
        <w:rPr>
          <w:b w:val="0"/>
          <w:color w:val="231F20"/>
        </w:rPr>
        <w:t>and</w:t>
      </w:r>
      <w:r>
        <w:rPr>
          <w:b w:val="0"/>
          <w:color w:val="231F20"/>
          <w:spacing w:val="-5"/>
        </w:rPr>
        <w:t> </w:t>
      </w:r>
      <w:r>
        <w:rPr>
          <w:b w:val="0"/>
          <w:color w:val="231F20"/>
        </w:rPr>
        <w:t>that</w:t>
      </w:r>
      <w:r>
        <w:rPr>
          <w:b w:val="0"/>
          <w:color w:val="231F20"/>
          <w:spacing w:val="-7"/>
        </w:rPr>
        <w:t> </w:t>
      </w:r>
      <w:r>
        <w:rPr>
          <w:b w:val="0"/>
          <w:color w:val="231F20"/>
        </w:rPr>
        <w:t>they</w:t>
      </w:r>
      <w:r>
        <w:rPr>
          <w:b w:val="0"/>
          <w:color w:val="231F20"/>
          <w:spacing w:val="-5"/>
        </w:rPr>
        <w:t> </w:t>
      </w:r>
      <w:r>
        <w:rPr>
          <w:b w:val="0"/>
          <w:color w:val="231F20"/>
        </w:rPr>
        <w:t>are</w:t>
      </w:r>
      <w:r>
        <w:rPr>
          <w:b w:val="0"/>
          <w:color w:val="231F20"/>
          <w:spacing w:val="-3"/>
        </w:rPr>
        <w:t> </w:t>
      </w:r>
      <w:r>
        <w:rPr>
          <w:b w:val="0"/>
          <w:color w:val="231F20"/>
        </w:rPr>
        <w:t>in</w:t>
      </w:r>
      <w:r>
        <w:rPr>
          <w:b w:val="0"/>
          <w:color w:val="231F20"/>
          <w:spacing w:val="-3"/>
        </w:rPr>
        <w:t> </w:t>
      </w:r>
      <w:r>
        <w:rPr>
          <w:b w:val="0"/>
          <w:color w:val="231F20"/>
        </w:rPr>
        <w:t>compliance</w:t>
      </w:r>
      <w:r>
        <w:rPr>
          <w:b w:val="0"/>
          <w:color w:val="231F20"/>
          <w:spacing w:val="-5"/>
        </w:rPr>
        <w:t> </w:t>
      </w:r>
      <w:r>
        <w:rPr>
          <w:b w:val="0"/>
          <w:color w:val="231F20"/>
        </w:rPr>
        <w:t>with</w:t>
      </w:r>
      <w:r>
        <w:rPr>
          <w:b w:val="0"/>
          <w:color w:val="231F20"/>
          <w:spacing w:val="-5"/>
        </w:rPr>
        <w:t> </w:t>
      </w:r>
      <w:r>
        <w:rPr>
          <w:b w:val="0"/>
          <w:color w:val="231F20"/>
        </w:rPr>
        <w:t>the</w:t>
      </w:r>
      <w:r>
        <w:rPr>
          <w:b w:val="0"/>
          <w:color w:val="231F20"/>
          <w:spacing w:val="-3"/>
        </w:rPr>
        <w:t> </w:t>
      </w:r>
      <w:r>
        <w:rPr>
          <w:b w:val="0"/>
          <w:color w:val="231F20"/>
        </w:rPr>
        <w:t>requirements of Section 14 of the Annotated Code of Maryland Real Property Article.</w:t>
      </w:r>
    </w:p>
    <w:p>
      <w:pPr>
        <w:pStyle w:val="BodyText"/>
        <w:ind w:left="460"/>
        <w:rPr>
          <w:b w:val="0"/>
        </w:rPr>
      </w:pPr>
      <w:r>
        <w:rPr>
          <w:b w:val="0"/>
          <w:color w:val="231F20"/>
        </w:rPr>
        <w:t>Eligible</w:t>
      </w:r>
      <w:r>
        <w:rPr>
          <w:b w:val="0"/>
          <w:color w:val="231F20"/>
          <w:spacing w:val="-1"/>
        </w:rPr>
        <w:t> </w:t>
      </w:r>
      <w:r>
        <w:rPr>
          <w:b w:val="0"/>
          <w:color w:val="231F20"/>
        </w:rPr>
        <w:t>applicants should</w:t>
      </w:r>
      <w:r>
        <w:rPr>
          <w:b w:val="0"/>
          <w:color w:val="231F20"/>
          <w:spacing w:val="-1"/>
        </w:rPr>
        <w:t> </w:t>
      </w:r>
      <w:r>
        <w:rPr>
          <w:b w:val="0"/>
          <w:color w:val="231F20"/>
        </w:rPr>
        <w:t>be able</w:t>
      </w:r>
      <w:r>
        <w:rPr>
          <w:b w:val="0"/>
          <w:color w:val="231F20"/>
          <w:spacing w:val="-2"/>
        </w:rPr>
        <w:t> </w:t>
      </w:r>
      <w:r>
        <w:rPr>
          <w:b w:val="0"/>
          <w:color w:val="231F20"/>
        </w:rPr>
        <w:t>to</w:t>
      </w:r>
      <w:r>
        <w:rPr>
          <w:b w:val="0"/>
          <w:color w:val="231F20"/>
          <w:spacing w:val="-1"/>
        </w:rPr>
        <w:t> </w:t>
      </w:r>
      <w:r>
        <w:rPr>
          <w:b w:val="0"/>
          <w:color w:val="231F20"/>
        </w:rPr>
        <w:t>demonstrate</w:t>
      </w:r>
      <w:r>
        <w:rPr>
          <w:b w:val="0"/>
          <w:color w:val="231F20"/>
          <w:spacing w:val="-2"/>
        </w:rPr>
        <w:t> </w:t>
      </w:r>
      <w:r>
        <w:rPr>
          <w:b w:val="0"/>
          <w:color w:val="231F20"/>
        </w:rPr>
        <w:t>the</w:t>
      </w:r>
      <w:r>
        <w:rPr>
          <w:b w:val="0"/>
          <w:color w:val="231F20"/>
          <w:spacing w:val="-2"/>
        </w:rPr>
        <w:t> following:</w:t>
      </w:r>
    </w:p>
    <w:p>
      <w:pPr>
        <w:pStyle w:val="ListParagraph"/>
        <w:numPr>
          <w:ilvl w:val="1"/>
          <w:numId w:val="2"/>
        </w:numPr>
        <w:tabs>
          <w:tab w:pos="1000" w:val="left" w:leader="none"/>
        </w:tabs>
        <w:spacing w:line="285" w:lineRule="auto" w:before="15" w:after="0"/>
        <w:ind w:left="1000" w:right="303" w:hanging="360"/>
        <w:jc w:val="left"/>
        <w:rPr>
          <w:b w:val="0"/>
          <w:sz w:val="28"/>
        </w:rPr>
      </w:pPr>
      <w:r>
        <w:rPr>
          <w:b w:val="0"/>
          <w:color w:val="231F20"/>
          <w:sz w:val="28"/>
        </w:rPr>
        <w:t>Registration as an Affordable Housing Land Trust with the Maryland Department of Assessments and</w:t>
      </w:r>
      <w:r>
        <w:rPr>
          <w:b w:val="0"/>
          <w:color w:val="231F20"/>
          <w:spacing w:val="-11"/>
          <w:sz w:val="28"/>
        </w:rPr>
        <w:t> </w:t>
      </w:r>
      <w:r>
        <w:rPr>
          <w:b w:val="0"/>
          <w:color w:val="231F20"/>
          <w:sz w:val="28"/>
        </w:rPr>
        <w:t>Taxation</w:t>
      </w:r>
      <w:r>
        <w:rPr>
          <w:b w:val="0"/>
          <w:color w:val="231F20"/>
          <w:spacing w:val="-9"/>
          <w:sz w:val="28"/>
        </w:rPr>
        <w:t> </w:t>
      </w:r>
      <w:r>
        <w:rPr>
          <w:b w:val="0"/>
          <w:color w:val="231F20"/>
          <w:sz w:val="28"/>
        </w:rPr>
        <w:t>and</w:t>
      </w:r>
      <w:r>
        <w:rPr>
          <w:b w:val="0"/>
          <w:color w:val="231F20"/>
          <w:spacing w:val="-9"/>
          <w:sz w:val="28"/>
        </w:rPr>
        <w:t> </w:t>
      </w:r>
      <w:r>
        <w:rPr>
          <w:b w:val="0"/>
          <w:color w:val="231F20"/>
          <w:sz w:val="28"/>
        </w:rPr>
        <w:t>compliance</w:t>
      </w:r>
      <w:r>
        <w:rPr>
          <w:b w:val="0"/>
          <w:color w:val="231F20"/>
          <w:spacing w:val="-11"/>
          <w:sz w:val="28"/>
        </w:rPr>
        <w:t> </w:t>
      </w:r>
      <w:r>
        <w:rPr>
          <w:b w:val="0"/>
          <w:color w:val="231F20"/>
          <w:sz w:val="28"/>
        </w:rPr>
        <w:t>with</w:t>
      </w:r>
      <w:r>
        <w:rPr>
          <w:b w:val="0"/>
          <w:color w:val="231F20"/>
          <w:spacing w:val="-11"/>
          <w:sz w:val="28"/>
        </w:rPr>
        <w:t> </w:t>
      </w:r>
      <w:r>
        <w:rPr>
          <w:b w:val="0"/>
          <w:color w:val="231F20"/>
          <w:sz w:val="28"/>
        </w:rPr>
        <w:t>the</w:t>
      </w:r>
      <w:r>
        <w:rPr>
          <w:b w:val="0"/>
          <w:color w:val="231F20"/>
          <w:spacing w:val="-9"/>
          <w:sz w:val="28"/>
        </w:rPr>
        <w:t> </w:t>
      </w:r>
      <w:r>
        <w:rPr>
          <w:b w:val="0"/>
          <w:color w:val="231F20"/>
          <w:sz w:val="28"/>
        </w:rPr>
        <w:t>State’s</w:t>
      </w:r>
      <w:r>
        <w:rPr>
          <w:b w:val="0"/>
          <w:color w:val="231F20"/>
          <w:spacing w:val="-11"/>
          <w:sz w:val="28"/>
        </w:rPr>
        <w:t> </w:t>
      </w:r>
      <w:r>
        <w:rPr>
          <w:b w:val="0"/>
          <w:color w:val="231F20"/>
          <w:sz w:val="28"/>
        </w:rPr>
        <w:t>Affordable</w:t>
      </w:r>
      <w:r>
        <w:rPr>
          <w:b w:val="0"/>
          <w:color w:val="231F20"/>
          <w:spacing w:val="-9"/>
          <w:sz w:val="28"/>
        </w:rPr>
        <w:t> </w:t>
      </w:r>
      <w:r>
        <w:rPr>
          <w:b w:val="0"/>
          <w:color w:val="231F20"/>
          <w:sz w:val="28"/>
        </w:rPr>
        <w:t>Housing</w:t>
      </w:r>
      <w:r>
        <w:rPr>
          <w:b w:val="0"/>
          <w:color w:val="231F20"/>
          <w:spacing w:val="-9"/>
          <w:sz w:val="28"/>
        </w:rPr>
        <w:t> </w:t>
      </w:r>
      <w:r>
        <w:rPr>
          <w:b w:val="0"/>
          <w:color w:val="231F20"/>
          <w:sz w:val="28"/>
        </w:rPr>
        <w:t>Land</w:t>
      </w:r>
      <w:r>
        <w:rPr>
          <w:b w:val="0"/>
          <w:color w:val="231F20"/>
          <w:spacing w:val="-11"/>
          <w:sz w:val="28"/>
        </w:rPr>
        <w:t> </w:t>
      </w:r>
      <w:r>
        <w:rPr>
          <w:b w:val="0"/>
          <w:color w:val="231F20"/>
          <w:sz w:val="28"/>
        </w:rPr>
        <w:t>Trust</w:t>
      </w:r>
      <w:r>
        <w:rPr>
          <w:b w:val="0"/>
          <w:color w:val="231F20"/>
          <w:spacing w:val="-11"/>
          <w:sz w:val="28"/>
        </w:rPr>
        <w:t> </w:t>
      </w:r>
      <w:r>
        <w:rPr>
          <w:b w:val="0"/>
          <w:color w:val="231F20"/>
          <w:sz w:val="28"/>
        </w:rPr>
        <w:t>Laws</w:t>
      </w:r>
      <w:r>
        <w:rPr>
          <w:b w:val="0"/>
          <w:color w:val="231F20"/>
          <w:spacing w:val="-11"/>
          <w:sz w:val="28"/>
        </w:rPr>
        <w:t> </w:t>
      </w:r>
      <w:r>
        <w:rPr>
          <w:b w:val="0"/>
          <w:color w:val="231F20"/>
          <w:sz w:val="28"/>
        </w:rPr>
        <w:t>found</w:t>
      </w:r>
      <w:r>
        <w:rPr>
          <w:b w:val="0"/>
          <w:color w:val="231F20"/>
          <w:spacing w:val="-9"/>
          <w:sz w:val="28"/>
        </w:rPr>
        <w:t> </w:t>
      </w:r>
      <w:r>
        <w:rPr>
          <w:b w:val="0"/>
          <w:color w:val="231F20"/>
          <w:sz w:val="28"/>
        </w:rPr>
        <w:t>in</w:t>
      </w:r>
      <w:r>
        <w:rPr>
          <w:b w:val="0"/>
          <w:color w:val="231F20"/>
          <w:spacing w:val="-9"/>
          <w:sz w:val="28"/>
        </w:rPr>
        <w:t> </w:t>
      </w:r>
      <w:r>
        <w:rPr>
          <w:b w:val="0"/>
          <w:color w:val="231F20"/>
          <w:sz w:val="28"/>
        </w:rPr>
        <w:t>Section 14 of the Annotated Code of the Maryland Real Property Article</w:t>
      </w:r>
    </w:p>
    <w:p>
      <w:pPr>
        <w:pStyle w:val="ListParagraph"/>
        <w:numPr>
          <w:ilvl w:val="1"/>
          <w:numId w:val="2"/>
        </w:numPr>
        <w:tabs>
          <w:tab w:pos="1000" w:val="left" w:leader="none"/>
        </w:tabs>
        <w:spacing w:line="281" w:lineRule="exact" w:before="0" w:after="0"/>
        <w:ind w:left="1000" w:right="0" w:hanging="360"/>
        <w:jc w:val="left"/>
        <w:rPr>
          <w:b w:val="0"/>
          <w:sz w:val="28"/>
        </w:rPr>
      </w:pPr>
      <w:r>
        <w:rPr>
          <w:b w:val="0"/>
          <w:color w:val="231F20"/>
          <w:sz w:val="28"/>
        </w:rPr>
        <w:t>By-Laws</w:t>
      </w:r>
      <w:r>
        <w:rPr>
          <w:b w:val="0"/>
          <w:color w:val="231F20"/>
          <w:spacing w:val="-6"/>
          <w:sz w:val="28"/>
        </w:rPr>
        <w:t> </w:t>
      </w:r>
      <w:r>
        <w:rPr>
          <w:b w:val="0"/>
          <w:color w:val="231F20"/>
          <w:sz w:val="28"/>
        </w:rPr>
        <w:t>that,</w:t>
      </w:r>
      <w:r>
        <w:rPr>
          <w:b w:val="0"/>
          <w:color w:val="231F20"/>
          <w:spacing w:val="-1"/>
          <w:sz w:val="28"/>
        </w:rPr>
        <w:t> </w:t>
      </w:r>
      <w:r>
        <w:rPr>
          <w:b w:val="0"/>
          <w:color w:val="231F20"/>
          <w:sz w:val="28"/>
        </w:rPr>
        <w:t>at</w:t>
      </w:r>
      <w:r>
        <w:rPr>
          <w:b w:val="0"/>
          <w:color w:val="231F20"/>
          <w:spacing w:val="-4"/>
          <w:sz w:val="28"/>
        </w:rPr>
        <w:t> </w:t>
      </w:r>
      <w:r>
        <w:rPr>
          <w:b w:val="0"/>
          <w:color w:val="231F20"/>
          <w:sz w:val="28"/>
        </w:rPr>
        <w:t>a</w:t>
      </w:r>
      <w:r>
        <w:rPr>
          <w:b w:val="0"/>
          <w:color w:val="231F20"/>
          <w:spacing w:val="-1"/>
          <w:sz w:val="28"/>
        </w:rPr>
        <w:t> </w:t>
      </w:r>
      <w:r>
        <w:rPr>
          <w:b w:val="0"/>
          <w:color w:val="231F20"/>
          <w:sz w:val="28"/>
        </w:rPr>
        <w:t>minimum,</w:t>
      </w:r>
      <w:r>
        <w:rPr>
          <w:b w:val="0"/>
          <w:color w:val="231F20"/>
          <w:spacing w:val="-2"/>
          <w:sz w:val="28"/>
        </w:rPr>
        <w:t> </w:t>
      </w:r>
      <w:r>
        <w:rPr>
          <w:b w:val="0"/>
          <w:color w:val="231F20"/>
          <w:sz w:val="28"/>
        </w:rPr>
        <w:t>establish</w:t>
      </w:r>
      <w:r>
        <w:rPr>
          <w:b w:val="0"/>
          <w:color w:val="231F20"/>
          <w:spacing w:val="-3"/>
          <w:sz w:val="28"/>
        </w:rPr>
        <w:t> </w:t>
      </w:r>
      <w:r>
        <w:rPr>
          <w:b w:val="0"/>
          <w:color w:val="231F20"/>
          <w:sz w:val="28"/>
        </w:rPr>
        <w:t>terms</w:t>
      </w:r>
      <w:r>
        <w:rPr>
          <w:b w:val="0"/>
          <w:color w:val="231F20"/>
          <w:spacing w:val="-4"/>
          <w:sz w:val="28"/>
        </w:rPr>
        <w:t> </w:t>
      </w:r>
      <w:r>
        <w:rPr>
          <w:b w:val="0"/>
          <w:color w:val="231F20"/>
          <w:sz w:val="28"/>
        </w:rPr>
        <w:t>for</w:t>
      </w:r>
      <w:r>
        <w:rPr>
          <w:b w:val="0"/>
          <w:color w:val="231F20"/>
          <w:spacing w:val="-5"/>
          <w:sz w:val="28"/>
        </w:rPr>
        <w:t> </w:t>
      </w:r>
      <w:r>
        <w:rPr>
          <w:b w:val="0"/>
          <w:color w:val="231F20"/>
          <w:sz w:val="28"/>
        </w:rPr>
        <w:t>the</w:t>
      </w:r>
      <w:r>
        <w:rPr>
          <w:b w:val="0"/>
          <w:color w:val="231F20"/>
          <w:spacing w:val="-2"/>
          <w:sz w:val="28"/>
        </w:rPr>
        <w:t> </w:t>
      </w:r>
      <w:r>
        <w:rPr>
          <w:b w:val="0"/>
          <w:color w:val="231F20"/>
          <w:sz w:val="28"/>
        </w:rPr>
        <w:t>board</w:t>
      </w:r>
      <w:r>
        <w:rPr>
          <w:b w:val="0"/>
          <w:color w:val="231F20"/>
          <w:spacing w:val="-1"/>
          <w:sz w:val="28"/>
        </w:rPr>
        <w:t> </w:t>
      </w:r>
      <w:r>
        <w:rPr>
          <w:b w:val="0"/>
          <w:color w:val="231F20"/>
          <w:sz w:val="28"/>
        </w:rPr>
        <w:t>of</w:t>
      </w:r>
      <w:r>
        <w:rPr>
          <w:b w:val="0"/>
          <w:color w:val="231F20"/>
          <w:spacing w:val="-4"/>
          <w:sz w:val="28"/>
        </w:rPr>
        <w:t> </w:t>
      </w:r>
      <w:r>
        <w:rPr>
          <w:b w:val="0"/>
          <w:color w:val="231F20"/>
          <w:sz w:val="28"/>
        </w:rPr>
        <w:t>directors,</w:t>
      </w:r>
      <w:r>
        <w:rPr>
          <w:b w:val="0"/>
          <w:color w:val="231F20"/>
          <w:spacing w:val="-1"/>
          <w:sz w:val="28"/>
        </w:rPr>
        <w:t> </w:t>
      </w:r>
      <w:r>
        <w:rPr>
          <w:b w:val="0"/>
          <w:color w:val="231F20"/>
          <w:sz w:val="28"/>
        </w:rPr>
        <w:t>officers,</w:t>
      </w:r>
      <w:r>
        <w:rPr>
          <w:b w:val="0"/>
          <w:color w:val="231F20"/>
          <w:spacing w:val="-1"/>
          <w:sz w:val="28"/>
        </w:rPr>
        <w:t> </w:t>
      </w:r>
      <w:r>
        <w:rPr>
          <w:b w:val="0"/>
          <w:color w:val="231F20"/>
          <w:spacing w:val="-2"/>
          <w:sz w:val="28"/>
        </w:rPr>
        <w:t>stewardship,</w:t>
      </w:r>
    </w:p>
    <w:p>
      <w:pPr>
        <w:pStyle w:val="BodyText"/>
        <w:spacing w:before="56"/>
        <w:ind w:left="1000"/>
        <w:rPr>
          <w:b w:val="0"/>
        </w:rPr>
      </w:pPr>
      <w:r>
        <w:rPr>
          <w:b w:val="0"/>
          <w:color w:val="231F20"/>
        </w:rPr>
        <w:t>conflicts</w:t>
      </w:r>
      <w:r>
        <w:rPr>
          <w:b w:val="0"/>
          <w:color w:val="231F20"/>
          <w:spacing w:val="-3"/>
        </w:rPr>
        <w:t> </w:t>
      </w:r>
      <w:r>
        <w:rPr>
          <w:b w:val="0"/>
          <w:color w:val="231F20"/>
        </w:rPr>
        <w:t>of</w:t>
      </w:r>
      <w:r>
        <w:rPr>
          <w:b w:val="0"/>
          <w:color w:val="231F20"/>
          <w:spacing w:val="-3"/>
        </w:rPr>
        <w:t> </w:t>
      </w:r>
      <w:r>
        <w:rPr>
          <w:b w:val="0"/>
          <w:color w:val="231F20"/>
        </w:rPr>
        <w:t>interest, ownership,</w:t>
      </w:r>
      <w:r>
        <w:rPr>
          <w:b w:val="0"/>
          <w:color w:val="231F20"/>
          <w:spacing w:val="-1"/>
        </w:rPr>
        <w:t> </w:t>
      </w:r>
      <w:r>
        <w:rPr>
          <w:b w:val="0"/>
          <w:color w:val="231F20"/>
        </w:rPr>
        <w:t>open membership</w:t>
      </w:r>
      <w:r>
        <w:rPr>
          <w:b w:val="0"/>
          <w:color w:val="231F20"/>
          <w:spacing w:val="-1"/>
        </w:rPr>
        <w:t> </w:t>
      </w:r>
      <w:r>
        <w:rPr>
          <w:b w:val="0"/>
          <w:color w:val="231F20"/>
        </w:rPr>
        <w:t>criteria,</w:t>
      </w:r>
      <w:r>
        <w:rPr>
          <w:b w:val="0"/>
          <w:color w:val="231F20"/>
          <w:spacing w:val="-1"/>
        </w:rPr>
        <w:t> </w:t>
      </w:r>
      <w:r>
        <w:rPr>
          <w:b w:val="0"/>
          <w:color w:val="231F20"/>
        </w:rPr>
        <w:t>resale limitations</w:t>
      </w:r>
      <w:r>
        <w:rPr>
          <w:b w:val="0"/>
          <w:color w:val="231F20"/>
          <w:spacing w:val="-1"/>
        </w:rPr>
        <w:t> </w:t>
      </w:r>
      <w:r>
        <w:rPr>
          <w:b w:val="0"/>
          <w:color w:val="231F20"/>
        </w:rPr>
        <w:t>and </w:t>
      </w:r>
      <w:r>
        <w:rPr>
          <w:b w:val="0"/>
          <w:color w:val="231F20"/>
          <w:spacing w:val="-2"/>
        </w:rPr>
        <w:t>dissolution.</w:t>
      </w:r>
    </w:p>
    <w:p>
      <w:pPr>
        <w:pStyle w:val="ListParagraph"/>
        <w:numPr>
          <w:ilvl w:val="1"/>
          <w:numId w:val="2"/>
        </w:numPr>
        <w:tabs>
          <w:tab w:pos="1000" w:val="left" w:leader="none"/>
        </w:tabs>
        <w:spacing w:line="280" w:lineRule="auto" w:before="15" w:after="0"/>
        <w:ind w:left="1000" w:right="462" w:hanging="360"/>
        <w:jc w:val="left"/>
        <w:rPr>
          <w:b w:val="0"/>
          <w:sz w:val="28"/>
        </w:rPr>
      </w:pPr>
      <w:r>
        <w:rPr>
          <w:b w:val="0"/>
          <w:color w:val="231F20"/>
          <w:sz w:val="28"/>
        </w:rPr>
        <w:t>A tri-partite board of directors comprised of one-third community members, one-third land trust</w:t>
      </w:r>
      <w:r>
        <w:rPr>
          <w:b w:val="0"/>
          <w:color w:val="231F20"/>
          <w:spacing w:val="-6"/>
          <w:sz w:val="28"/>
        </w:rPr>
        <w:t> </w:t>
      </w:r>
      <w:r>
        <w:rPr>
          <w:b w:val="0"/>
          <w:color w:val="231F20"/>
          <w:sz w:val="28"/>
        </w:rPr>
        <w:t>residents</w:t>
      </w:r>
      <w:r>
        <w:rPr>
          <w:b w:val="0"/>
          <w:color w:val="231F20"/>
          <w:spacing w:val="-4"/>
          <w:sz w:val="28"/>
        </w:rPr>
        <w:t> </w:t>
      </w:r>
      <w:r>
        <w:rPr>
          <w:b w:val="0"/>
          <w:color w:val="231F20"/>
          <w:sz w:val="28"/>
        </w:rPr>
        <w:t>(when</w:t>
      </w:r>
      <w:r>
        <w:rPr>
          <w:b w:val="0"/>
          <w:color w:val="231F20"/>
          <w:spacing w:val="-4"/>
          <w:sz w:val="28"/>
        </w:rPr>
        <w:t> </w:t>
      </w:r>
      <w:r>
        <w:rPr>
          <w:b w:val="0"/>
          <w:color w:val="231F20"/>
          <w:sz w:val="28"/>
        </w:rPr>
        <w:t>available),</w:t>
      </w:r>
      <w:r>
        <w:rPr>
          <w:b w:val="0"/>
          <w:color w:val="231F20"/>
          <w:spacing w:val="-4"/>
          <w:sz w:val="28"/>
        </w:rPr>
        <w:t> </w:t>
      </w:r>
      <w:r>
        <w:rPr>
          <w:b w:val="0"/>
          <w:color w:val="231F20"/>
          <w:sz w:val="28"/>
        </w:rPr>
        <w:t>and</w:t>
      </w:r>
      <w:r>
        <w:rPr>
          <w:b w:val="0"/>
          <w:color w:val="231F20"/>
          <w:spacing w:val="-4"/>
          <w:sz w:val="28"/>
        </w:rPr>
        <w:t> </w:t>
      </w:r>
      <w:r>
        <w:rPr>
          <w:b w:val="0"/>
          <w:color w:val="231F20"/>
          <w:sz w:val="28"/>
        </w:rPr>
        <w:t>one-third</w:t>
      </w:r>
      <w:r>
        <w:rPr>
          <w:b w:val="0"/>
          <w:color w:val="231F20"/>
          <w:spacing w:val="-4"/>
          <w:sz w:val="28"/>
        </w:rPr>
        <w:t> </w:t>
      </w:r>
      <w:r>
        <w:rPr>
          <w:b w:val="0"/>
          <w:color w:val="231F20"/>
          <w:sz w:val="28"/>
        </w:rPr>
        <w:t>local</w:t>
      </w:r>
      <w:r>
        <w:rPr>
          <w:b w:val="0"/>
          <w:color w:val="231F20"/>
          <w:spacing w:val="-4"/>
          <w:sz w:val="28"/>
        </w:rPr>
        <w:t> </w:t>
      </w:r>
      <w:r>
        <w:rPr>
          <w:b w:val="0"/>
          <w:color w:val="231F20"/>
          <w:sz w:val="28"/>
        </w:rPr>
        <w:t>stakeholders</w:t>
      </w:r>
      <w:r>
        <w:rPr>
          <w:b w:val="0"/>
          <w:color w:val="231F20"/>
          <w:spacing w:val="-4"/>
          <w:sz w:val="28"/>
        </w:rPr>
        <w:t> </w:t>
      </w:r>
      <w:r>
        <w:rPr>
          <w:b w:val="0"/>
          <w:color w:val="231F20"/>
          <w:sz w:val="28"/>
        </w:rPr>
        <w:t>and</w:t>
      </w:r>
      <w:r>
        <w:rPr>
          <w:b w:val="0"/>
          <w:color w:val="231F20"/>
          <w:spacing w:val="-4"/>
          <w:sz w:val="28"/>
        </w:rPr>
        <w:t> </w:t>
      </w:r>
      <w:r>
        <w:rPr>
          <w:b w:val="0"/>
          <w:color w:val="231F20"/>
          <w:sz w:val="28"/>
        </w:rPr>
        <w:t>experts</w:t>
      </w:r>
      <w:r>
        <w:rPr>
          <w:b w:val="0"/>
          <w:color w:val="231F20"/>
          <w:spacing w:val="-4"/>
          <w:sz w:val="28"/>
        </w:rPr>
        <w:t> </w:t>
      </w:r>
      <w:r>
        <w:rPr>
          <w:b w:val="0"/>
          <w:color w:val="231F20"/>
          <w:sz w:val="28"/>
        </w:rPr>
        <w:t>–</w:t>
      </w:r>
      <w:r>
        <w:rPr>
          <w:b w:val="0"/>
          <w:color w:val="231F20"/>
          <w:spacing w:val="-4"/>
          <w:sz w:val="28"/>
        </w:rPr>
        <w:t> </w:t>
      </w:r>
      <w:r>
        <w:rPr>
          <w:b w:val="0"/>
          <w:color w:val="231F20"/>
          <w:sz w:val="28"/>
        </w:rPr>
        <w:t>or</w:t>
      </w:r>
      <w:r>
        <w:rPr>
          <w:b w:val="0"/>
          <w:color w:val="231F20"/>
          <w:spacing w:val="-6"/>
          <w:sz w:val="28"/>
        </w:rPr>
        <w:t> </w:t>
      </w:r>
      <w:r>
        <w:rPr>
          <w:b w:val="0"/>
          <w:color w:val="231F20"/>
          <w:sz w:val="28"/>
        </w:rPr>
        <w:t>an</w:t>
      </w:r>
      <w:r>
        <w:rPr>
          <w:b w:val="0"/>
          <w:color w:val="231F20"/>
          <w:spacing w:val="-4"/>
          <w:sz w:val="28"/>
        </w:rPr>
        <w:t> </w:t>
      </w:r>
      <w:r>
        <w:rPr>
          <w:b w:val="0"/>
          <w:color w:val="231F20"/>
          <w:sz w:val="28"/>
        </w:rPr>
        <w:t>equivalent</w:t>
      </w:r>
    </w:p>
    <w:p>
      <w:pPr>
        <w:pStyle w:val="BodyText"/>
        <w:spacing w:line="288" w:lineRule="auto" w:before="10"/>
        <w:ind w:left="1000" w:right="386"/>
        <w:rPr>
          <w:b w:val="0"/>
        </w:rPr>
      </w:pPr>
      <w:r>
        <w:rPr>
          <w:b w:val="0"/>
          <w:color w:val="231F20"/>
        </w:rPr>
        <w:t>structure</w:t>
      </w:r>
      <w:r>
        <w:rPr>
          <w:b w:val="0"/>
          <w:color w:val="231F20"/>
          <w:spacing w:val="-6"/>
        </w:rPr>
        <w:t> </w:t>
      </w:r>
      <w:r>
        <w:rPr>
          <w:b w:val="0"/>
          <w:color w:val="231F20"/>
        </w:rPr>
        <w:t>that</w:t>
      </w:r>
      <w:r>
        <w:rPr>
          <w:b w:val="0"/>
          <w:color w:val="231F20"/>
          <w:spacing w:val="-6"/>
        </w:rPr>
        <w:t> </w:t>
      </w:r>
      <w:r>
        <w:rPr>
          <w:b w:val="0"/>
          <w:color w:val="231F20"/>
        </w:rPr>
        <w:t>balances</w:t>
      </w:r>
      <w:r>
        <w:rPr>
          <w:b w:val="0"/>
          <w:color w:val="231F20"/>
          <w:spacing w:val="-4"/>
        </w:rPr>
        <w:t> </w:t>
      </w:r>
      <w:r>
        <w:rPr>
          <w:b w:val="0"/>
          <w:color w:val="231F20"/>
        </w:rPr>
        <w:t>community</w:t>
      </w:r>
      <w:r>
        <w:rPr>
          <w:b w:val="0"/>
          <w:color w:val="231F20"/>
          <w:spacing w:val="-6"/>
        </w:rPr>
        <w:t> </w:t>
      </w:r>
      <w:r>
        <w:rPr>
          <w:b w:val="0"/>
          <w:color w:val="231F20"/>
        </w:rPr>
        <w:t>control</w:t>
      </w:r>
      <w:r>
        <w:rPr>
          <w:b w:val="0"/>
          <w:color w:val="231F20"/>
          <w:spacing w:val="-6"/>
        </w:rPr>
        <w:t> </w:t>
      </w:r>
      <w:r>
        <w:rPr>
          <w:b w:val="0"/>
          <w:color w:val="231F20"/>
        </w:rPr>
        <w:t>with</w:t>
      </w:r>
      <w:r>
        <w:rPr>
          <w:b w:val="0"/>
          <w:color w:val="231F20"/>
          <w:spacing w:val="-4"/>
        </w:rPr>
        <w:t> </w:t>
      </w:r>
      <w:r>
        <w:rPr>
          <w:b w:val="0"/>
          <w:color w:val="231F20"/>
        </w:rPr>
        <w:t>additional</w:t>
      </w:r>
      <w:r>
        <w:rPr>
          <w:b w:val="0"/>
          <w:color w:val="231F20"/>
          <w:spacing w:val="-4"/>
        </w:rPr>
        <w:t> </w:t>
      </w:r>
      <w:r>
        <w:rPr>
          <w:b w:val="0"/>
          <w:color w:val="231F20"/>
        </w:rPr>
        <w:t>expertise.</w:t>
      </w:r>
      <w:r>
        <w:rPr>
          <w:b w:val="0"/>
          <w:color w:val="231F20"/>
          <w:spacing w:val="-4"/>
        </w:rPr>
        <w:t> </w:t>
      </w:r>
      <w:r>
        <w:rPr>
          <w:b w:val="0"/>
          <w:color w:val="231F20"/>
        </w:rPr>
        <w:t>Please</w:t>
      </w:r>
      <w:r>
        <w:rPr>
          <w:b w:val="0"/>
          <w:color w:val="231F20"/>
          <w:spacing w:val="-4"/>
        </w:rPr>
        <w:t> </w:t>
      </w:r>
      <w:r>
        <w:rPr>
          <w:b w:val="0"/>
          <w:color w:val="231F20"/>
        </w:rPr>
        <w:t>provide</w:t>
      </w:r>
      <w:r>
        <w:rPr>
          <w:b w:val="0"/>
          <w:color w:val="231F20"/>
          <w:spacing w:val="-4"/>
        </w:rPr>
        <w:t> </w:t>
      </w:r>
      <w:r>
        <w:rPr>
          <w:b w:val="0"/>
          <w:color w:val="231F20"/>
        </w:rPr>
        <w:t>an</w:t>
      </w:r>
      <w:r>
        <w:rPr>
          <w:b w:val="0"/>
          <w:color w:val="231F20"/>
          <w:spacing w:val="-4"/>
        </w:rPr>
        <w:t> </w:t>
      </w:r>
      <w:r>
        <w:rPr>
          <w:b w:val="0"/>
          <w:color w:val="231F20"/>
        </w:rPr>
        <w:t>org</w:t>
      </w:r>
      <w:r>
        <w:rPr>
          <w:b w:val="0"/>
          <w:color w:val="231F20"/>
          <w:spacing w:val="-4"/>
        </w:rPr>
        <w:t> </w:t>
      </w:r>
      <w:r>
        <w:rPr>
          <w:b w:val="0"/>
          <w:color w:val="231F20"/>
        </w:rPr>
        <w:t>chart that has a board of directors and how many total seats.</w:t>
      </w:r>
    </w:p>
    <w:p>
      <w:pPr>
        <w:pStyle w:val="ListParagraph"/>
        <w:numPr>
          <w:ilvl w:val="1"/>
          <w:numId w:val="2"/>
        </w:numPr>
        <w:tabs>
          <w:tab w:pos="1000" w:val="left" w:leader="none"/>
        </w:tabs>
        <w:spacing w:line="280" w:lineRule="exact" w:before="0" w:after="0"/>
        <w:ind w:left="1000" w:right="0" w:hanging="360"/>
        <w:jc w:val="left"/>
        <w:rPr>
          <w:b w:val="0"/>
          <w:sz w:val="28"/>
        </w:rPr>
      </w:pPr>
      <w:r>
        <w:rPr>
          <w:b w:val="0"/>
          <w:color w:val="231F20"/>
          <w:sz w:val="28"/>
        </w:rPr>
        <w:t>Established</w:t>
      </w:r>
      <w:r>
        <w:rPr>
          <w:b w:val="0"/>
          <w:color w:val="231F20"/>
          <w:spacing w:val="-3"/>
          <w:sz w:val="28"/>
        </w:rPr>
        <w:t> </w:t>
      </w:r>
      <w:r>
        <w:rPr>
          <w:b w:val="0"/>
          <w:color w:val="231F20"/>
          <w:sz w:val="28"/>
        </w:rPr>
        <w:t>Stewardship</w:t>
      </w:r>
      <w:r>
        <w:rPr>
          <w:b w:val="0"/>
          <w:color w:val="231F20"/>
          <w:spacing w:val="-2"/>
          <w:sz w:val="28"/>
        </w:rPr>
        <w:t> </w:t>
      </w:r>
      <w:r>
        <w:rPr>
          <w:b w:val="0"/>
          <w:color w:val="231F20"/>
          <w:sz w:val="28"/>
        </w:rPr>
        <w:t>Standards</w:t>
      </w:r>
      <w:r>
        <w:rPr>
          <w:b w:val="0"/>
          <w:color w:val="231F20"/>
          <w:spacing w:val="-4"/>
          <w:sz w:val="28"/>
        </w:rPr>
        <w:t> </w:t>
      </w:r>
      <w:r>
        <w:rPr>
          <w:b w:val="0"/>
          <w:color w:val="231F20"/>
          <w:sz w:val="28"/>
        </w:rPr>
        <w:t>that</w:t>
      </w:r>
      <w:r>
        <w:rPr>
          <w:b w:val="0"/>
          <w:color w:val="231F20"/>
          <w:spacing w:val="-4"/>
          <w:sz w:val="28"/>
        </w:rPr>
        <w:t> </w:t>
      </w:r>
      <w:r>
        <w:rPr>
          <w:b w:val="0"/>
          <w:color w:val="231F20"/>
          <w:sz w:val="28"/>
        </w:rPr>
        <w:t>include</w:t>
      </w:r>
      <w:r>
        <w:rPr>
          <w:b w:val="0"/>
          <w:color w:val="231F20"/>
          <w:spacing w:val="-2"/>
          <w:sz w:val="28"/>
        </w:rPr>
        <w:t> </w:t>
      </w:r>
      <w:r>
        <w:rPr>
          <w:b w:val="0"/>
          <w:color w:val="231F20"/>
          <w:sz w:val="28"/>
        </w:rPr>
        <w:t>an</w:t>
      </w:r>
      <w:r>
        <w:rPr>
          <w:b w:val="0"/>
          <w:color w:val="231F20"/>
          <w:spacing w:val="-2"/>
          <w:sz w:val="28"/>
        </w:rPr>
        <w:t> </w:t>
      </w:r>
      <w:r>
        <w:rPr>
          <w:b w:val="0"/>
          <w:color w:val="231F20"/>
          <w:sz w:val="28"/>
        </w:rPr>
        <w:t>administrative</w:t>
      </w:r>
      <w:r>
        <w:rPr>
          <w:b w:val="0"/>
          <w:color w:val="231F20"/>
          <w:spacing w:val="-2"/>
          <w:sz w:val="28"/>
        </w:rPr>
        <w:t> </w:t>
      </w:r>
      <w:r>
        <w:rPr>
          <w:b w:val="0"/>
          <w:color w:val="231F20"/>
          <w:sz w:val="28"/>
        </w:rPr>
        <w:t>manual,</w:t>
      </w:r>
      <w:r>
        <w:rPr>
          <w:b w:val="0"/>
          <w:color w:val="231F20"/>
          <w:spacing w:val="-2"/>
          <w:sz w:val="28"/>
        </w:rPr>
        <w:t> </w:t>
      </w:r>
      <w:r>
        <w:rPr>
          <w:b w:val="0"/>
          <w:color w:val="231F20"/>
          <w:sz w:val="28"/>
        </w:rPr>
        <w:t>electronic</w:t>
      </w:r>
      <w:r>
        <w:rPr>
          <w:b w:val="0"/>
          <w:color w:val="231F20"/>
          <w:spacing w:val="-2"/>
          <w:sz w:val="28"/>
        </w:rPr>
        <w:t> information</w:t>
      </w:r>
    </w:p>
    <w:p>
      <w:pPr>
        <w:pStyle w:val="BodyText"/>
        <w:spacing w:line="288" w:lineRule="auto" w:before="55"/>
        <w:ind w:left="1000" w:right="386"/>
        <w:rPr>
          <w:b w:val="0"/>
        </w:rPr>
      </w:pPr>
      <w:r>
        <w:rPr>
          <w:b w:val="0"/>
          <w:color w:val="231F20"/>
        </w:rPr>
        <w:t>tracking</w:t>
      </w:r>
      <w:r>
        <w:rPr>
          <w:b w:val="0"/>
          <w:color w:val="231F20"/>
          <w:spacing w:val="-4"/>
        </w:rPr>
        <w:t> </w:t>
      </w:r>
      <w:r>
        <w:rPr>
          <w:b w:val="0"/>
          <w:color w:val="231F20"/>
        </w:rPr>
        <w:t>and</w:t>
      </w:r>
      <w:r>
        <w:rPr>
          <w:b w:val="0"/>
          <w:color w:val="231F20"/>
          <w:spacing w:val="-4"/>
        </w:rPr>
        <w:t> </w:t>
      </w:r>
      <w:r>
        <w:rPr>
          <w:b w:val="0"/>
          <w:color w:val="231F20"/>
        </w:rPr>
        <w:t>management</w:t>
      </w:r>
      <w:r>
        <w:rPr>
          <w:b w:val="0"/>
          <w:color w:val="231F20"/>
          <w:spacing w:val="-6"/>
        </w:rPr>
        <w:t> </w:t>
      </w:r>
      <w:r>
        <w:rPr>
          <w:b w:val="0"/>
          <w:color w:val="231F20"/>
        </w:rPr>
        <w:t>system</w:t>
      </w:r>
      <w:r>
        <w:rPr>
          <w:b w:val="0"/>
          <w:color w:val="231F20"/>
          <w:spacing w:val="-6"/>
        </w:rPr>
        <w:t> </w:t>
      </w:r>
      <w:r>
        <w:rPr>
          <w:b w:val="0"/>
          <w:color w:val="231F20"/>
        </w:rPr>
        <w:t>for</w:t>
      </w:r>
      <w:r>
        <w:rPr>
          <w:b w:val="0"/>
          <w:color w:val="231F20"/>
          <w:spacing w:val="-6"/>
        </w:rPr>
        <w:t> </w:t>
      </w:r>
      <w:r>
        <w:rPr>
          <w:b w:val="0"/>
          <w:color w:val="231F20"/>
        </w:rPr>
        <w:t>program</w:t>
      </w:r>
      <w:r>
        <w:rPr>
          <w:b w:val="0"/>
          <w:color w:val="231F20"/>
          <w:spacing w:val="-4"/>
        </w:rPr>
        <w:t> </w:t>
      </w:r>
      <w:r>
        <w:rPr>
          <w:b w:val="0"/>
          <w:color w:val="231F20"/>
        </w:rPr>
        <w:t>data,</w:t>
      </w:r>
      <w:r>
        <w:rPr>
          <w:b w:val="0"/>
          <w:color w:val="231F20"/>
          <w:spacing w:val="-4"/>
        </w:rPr>
        <w:t> </w:t>
      </w:r>
      <w:r>
        <w:rPr>
          <w:b w:val="0"/>
          <w:color w:val="231F20"/>
        </w:rPr>
        <w:t>sales</w:t>
      </w:r>
      <w:r>
        <w:rPr>
          <w:b w:val="0"/>
          <w:color w:val="231F20"/>
          <w:spacing w:val="-4"/>
        </w:rPr>
        <w:t> </w:t>
      </w:r>
      <w:r>
        <w:rPr>
          <w:b w:val="0"/>
          <w:color w:val="231F20"/>
        </w:rPr>
        <w:t>and</w:t>
      </w:r>
      <w:r>
        <w:rPr>
          <w:b w:val="0"/>
          <w:color w:val="231F20"/>
          <w:spacing w:val="-4"/>
        </w:rPr>
        <w:t> </w:t>
      </w:r>
      <w:r>
        <w:rPr>
          <w:b w:val="0"/>
          <w:color w:val="231F20"/>
        </w:rPr>
        <w:t>loan</w:t>
      </w:r>
      <w:r>
        <w:rPr>
          <w:b w:val="0"/>
          <w:color w:val="231F20"/>
          <w:spacing w:val="-4"/>
        </w:rPr>
        <w:t> </w:t>
      </w:r>
      <w:r>
        <w:rPr>
          <w:b w:val="0"/>
          <w:color w:val="231F20"/>
        </w:rPr>
        <w:t>closings,</w:t>
      </w:r>
      <w:r>
        <w:rPr>
          <w:b w:val="0"/>
          <w:color w:val="231F20"/>
          <w:spacing w:val="-4"/>
        </w:rPr>
        <w:t> </w:t>
      </w:r>
      <w:r>
        <w:rPr>
          <w:b w:val="0"/>
          <w:color w:val="231F20"/>
        </w:rPr>
        <w:t>maintenance</w:t>
      </w:r>
      <w:r>
        <w:rPr>
          <w:b w:val="0"/>
          <w:color w:val="231F20"/>
          <w:spacing w:val="-4"/>
        </w:rPr>
        <w:t> </w:t>
      </w:r>
      <w:r>
        <w:rPr>
          <w:b w:val="0"/>
          <w:color w:val="231F20"/>
        </w:rPr>
        <w:t>and repair funds, and resale value.</w:t>
      </w:r>
    </w:p>
    <w:p>
      <w:pPr>
        <w:spacing w:after="0" w:line="288" w:lineRule="auto"/>
        <w:sectPr>
          <w:pgSz w:w="12240" w:h="15840"/>
          <w:pgMar w:header="0" w:footer="787" w:top="1280" w:bottom="980" w:left="980" w:right="960"/>
        </w:sectPr>
      </w:pPr>
    </w:p>
    <w:p>
      <w:pPr>
        <w:pStyle w:val="ListParagraph"/>
        <w:numPr>
          <w:ilvl w:val="0"/>
          <w:numId w:val="3"/>
        </w:numPr>
        <w:tabs>
          <w:tab w:pos="640" w:val="left" w:leader="none"/>
        </w:tabs>
        <w:spacing w:line="240" w:lineRule="auto" w:before="102" w:after="0"/>
        <w:ind w:left="640" w:right="0" w:hanging="360"/>
        <w:jc w:val="left"/>
        <w:rPr>
          <w:b w:val="0"/>
          <w:sz w:val="28"/>
        </w:rPr>
      </w:pPr>
      <w:r>
        <w:rPr>
          <w:b w:val="0"/>
          <w:color w:val="231F20"/>
          <w:sz w:val="28"/>
        </w:rPr>
        <w:t>Sample rental </w:t>
      </w:r>
      <w:r>
        <w:rPr>
          <w:b w:val="0"/>
          <w:color w:val="231F20"/>
          <w:spacing w:val="-4"/>
          <w:sz w:val="28"/>
        </w:rPr>
        <w:t>lease</w:t>
      </w:r>
    </w:p>
    <w:p>
      <w:pPr>
        <w:pStyle w:val="ListParagraph"/>
        <w:numPr>
          <w:ilvl w:val="0"/>
          <w:numId w:val="3"/>
        </w:numPr>
        <w:tabs>
          <w:tab w:pos="640" w:val="left" w:leader="none"/>
        </w:tabs>
        <w:spacing w:line="240" w:lineRule="auto" w:before="15" w:after="0"/>
        <w:ind w:left="640" w:right="0" w:hanging="360"/>
        <w:jc w:val="left"/>
        <w:rPr>
          <w:b w:val="0"/>
          <w:sz w:val="28"/>
        </w:rPr>
      </w:pPr>
      <w:r>
        <w:rPr>
          <w:b w:val="0"/>
          <w:color w:val="231F20"/>
          <w:sz w:val="28"/>
        </w:rPr>
        <w:t>Memorandum of</w:t>
      </w:r>
      <w:r>
        <w:rPr>
          <w:b w:val="0"/>
          <w:color w:val="231F20"/>
          <w:spacing w:val="-2"/>
          <w:sz w:val="28"/>
        </w:rPr>
        <w:t> </w:t>
      </w:r>
      <w:r>
        <w:rPr>
          <w:b w:val="0"/>
          <w:color w:val="231F20"/>
          <w:sz w:val="28"/>
        </w:rPr>
        <w:t>Understanding between</w:t>
      </w:r>
      <w:r>
        <w:rPr>
          <w:b w:val="0"/>
          <w:color w:val="231F20"/>
          <w:spacing w:val="-2"/>
          <w:sz w:val="28"/>
        </w:rPr>
        <w:t> </w:t>
      </w:r>
      <w:r>
        <w:rPr>
          <w:b w:val="0"/>
          <w:color w:val="231F20"/>
          <w:sz w:val="28"/>
        </w:rPr>
        <w:t>the developer</w:t>
      </w:r>
      <w:r>
        <w:rPr>
          <w:b w:val="0"/>
          <w:color w:val="231F20"/>
          <w:spacing w:val="-2"/>
          <w:sz w:val="28"/>
        </w:rPr>
        <w:t> </w:t>
      </w:r>
      <w:r>
        <w:rPr>
          <w:b w:val="0"/>
          <w:color w:val="231F20"/>
          <w:sz w:val="28"/>
        </w:rPr>
        <w:t>and Community</w:t>
      </w:r>
      <w:r>
        <w:rPr>
          <w:b w:val="0"/>
          <w:color w:val="231F20"/>
          <w:spacing w:val="-2"/>
          <w:sz w:val="28"/>
        </w:rPr>
        <w:t> </w:t>
      </w:r>
      <w:r>
        <w:rPr>
          <w:b w:val="0"/>
          <w:color w:val="231F20"/>
          <w:sz w:val="28"/>
        </w:rPr>
        <w:t>Land</w:t>
      </w:r>
      <w:r>
        <w:rPr>
          <w:b w:val="0"/>
          <w:color w:val="231F20"/>
          <w:spacing w:val="-2"/>
          <w:sz w:val="28"/>
        </w:rPr>
        <w:t> Trust</w:t>
      </w:r>
    </w:p>
    <w:p>
      <w:pPr>
        <w:pStyle w:val="BodyText"/>
        <w:spacing w:before="2"/>
        <w:rPr>
          <w:b w:val="0"/>
          <w:sz w:val="39"/>
        </w:rPr>
      </w:pPr>
    </w:p>
    <w:p>
      <w:pPr>
        <w:pStyle w:val="BodyText"/>
        <w:spacing w:line="288" w:lineRule="auto"/>
        <w:ind w:left="100" w:right="536"/>
        <w:rPr>
          <w:b w:val="0"/>
        </w:rPr>
      </w:pPr>
      <w:r>
        <w:rPr>
          <w:b w:val="0"/>
          <w:color w:val="231F20"/>
        </w:rPr>
        <w:t>Note: Pending documentation and submission confirmation for acceptable legal structures will be allowed</w:t>
      </w:r>
      <w:r>
        <w:rPr>
          <w:b w:val="0"/>
          <w:color w:val="231F20"/>
          <w:spacing w:val="-5"/>
        </w:rPr>
        <w:t> </w:t>
      </w:r>
      <w:r>
        <w:rPr>
          <w:b w:val="0"/>
          <w:color w:val="231F20"/>
        </w:rPr>
        <w:t>for</w:t>
      </w:r>
      <w:r>
        <w:rPr>
          <w:b w:val="0"/>
          <w:color w:val="231F20"/>
          <w:spacing w:val="-5"/>
        </w:rPr>
        <w:t> </w:t>
      </w:r>
      <w:r>
        <w:rPr>
          <w:b w:val="0"/>
          <w:color w:val="231F20"/>
        </w:rPr>
        <w:t>consideration</w:t>
      </w:r>
      <w:r>
        <w:rPr>
          <w:b w:val="0"/>
          <w:color w:val="231F20"/>
          <w:spacing w:val="-4"/>
        </w:rPr>
        <w:t> </w:t>
      </w:r>
      <w:r>
        <w:rPr>
          <w:b w:val="0"/>
          <w:color w:val="231F20"/>
        </w:rPr>
        <w:t>in</w:t>
      </w:r>
      <w:r>
        <w:rPr>
          <w:b w:val="0"/>
          <w:color w:val="231F20"/>
          <w:spacing w:val="-5"/>
        </w:rPr>
        <w:t> </w:t>
      </w:r>
      <w:r>
        <w:rPr>
          <w:b w:val="0"/>
          <w:color w:val="231F20"/>
        </w:rPr>
        <w:t>this</w:t>
      </w:r>
      <w:r>
        <w:rPr>
          <w:b w:val="0"/>
          <w:color w:val="231F20"/>
          <w:spacing w:val="-5"/>
        </w:rPr>
        <w:t> </w:t>
      </w:r>
      <w:r>
        <w:rPr>
          <w:b w:val="0"/>
          <w:color w:val="231F20"/>
        </w:rPr>
        <w:t>fund</w:t>
      </w:r>
      <w:r>
        <w:rPr>
          <w:b w:val="0"/>
          <w:color w:val="231F20"/>
          <w:spacing w:val="-4"/>
        </w:rPr>
        <w:t> </w:t>
      </w:r>
      <w:r>
        <w:rPr>
          <w:b w:val="0"/>
          <w:color w:val="231F20"/>
        </w:rPr>
        <w:t>application.</w:t>
      </w:r>
      <w:r>
        <w:rPr>
          <w:b w:val="0"/>
          <w:color w:val="231F20"/>
          <w:spacing w:val="-5"/>
        </w:rPr>
        <w:t> </w:t>
      </w:r>
      <w:r>
        <w:rPr>
          <w:b w:val="0"/>
          <w:color w:val="231F20"/>
        </w:rPr>
        <w:t>All</w:t>
      </w:r>
      <w:r>
        <w:rPr>
          <w:b w:val="0"/>
          <w:color w:val="231F20"/>
          <w:spacing w:val="-4"/>
        </w:rPr>
        <w:t> </w:t>
      </w:r>
      <w:r>
        <w:rPr>
          <w:b w:val="0"/>
          <w:color w:val="231F20"/>
        </w:rPr>
        <w:t>applications</w:t>
      </w:r>
      <w:r>
        <w:rPr>
          <w:b w:val="0"/>
          <w:color w:val="231F20"/>
          <w:spacing w:val="-4"/>
        </w:rPr>
        <w:t> </w:t>
      </w:r>
      <w:r>
        <w:rPr>
          <w:b w:val="0"/>
          <w:color w:val="231F20"/>
        </w:rPr>
        <w:t>are</w:t>
      </w:r>
      <w:r>
        <w:rPr>
          <w:b w:val="0"/>
          <w:color w:val="231F20"/>
          <w:spacing w:val="-4"/>
        </w:rPr>
        <w:t> </w:t>
      </w:r>
      <w:r>
        <w:rPr>
          <w:b w:val="0"/>
          <w:color w:val="231F20"/>
        </w:rPr>
        <w:t>required</w:t>
      </w:r>
      <w:r>
        <w:rPr>
          <w:b w:val="0"/>
          <w:color w:val="231F20"/>
          <w:spacing w:val="-5"/>
        </w:rPr>
        <w:t> </w:t>
      </w:r>
      <w:r>
        <w:rPr>
          <w:b w:val="0"/>
          <w:color w:val="231F20"/>
        </w:rPr>
        <w:t>to</w:t>
      </w:r>
      <w:r>
        <w:rPr>
          <w:b w:val="0"/>
          <w:color w:val="231F20"/>
          <w:spacing w:val="-4"/>
        </w:rPr>
        <w:t> </w:t>
      </w:r>
      <w:r>
        <w:rPr>
          <w:b w:val="0"/>
          <w:color w:val="231F20"/>
        </w:rPr>
        <w:t>have</w:t>
      </w:r>
      <w:r>
        <w:rPr>
          <w:b w:val="0"/>
          <w:color w:val="231F20"/>
          <w:spacing w:val="-4"/>
        </w:rPr>
        <w:t> </w:t>
      </w:r>
      <w:r>
        <w:rPr>
          <w:b w:val="0"/>
          <w:color w:val="231F20"/>
        </w:rPr>
        <w:t>an</w:t>
      </w:r>
      <w:r>
        <w:rPr>
          <w:b w:val="0"/>
          <w:color w:val="231F20"/>
          <w:spacing w:val="-4"/>
        </w:rPr>
        <w:t> </w:t>
      </w:r>
      <w:r>
        <w:rPr>
          <w:b w:val="0"/>
          <w:color w:val="231F20"/>
        </w:rPr>
        <w:t>acceptable</w:t>
      </w:r>
      <w:r>
        <w:rPr>
          <w:b w:val="0"/>
          <w:color w:val="231F20"/>
          <w:spacing w:val="-4"/>
        </w:rPr>
        <w:t> </w:t>
      </w:r>
      <w:r>
        <w:rPr>
          <w:b w:val="0"/>
          <w:color w:val="231F20"/>
        </w:rPr>
        <w:t>legal structure before a commitment of funds can occur for an award-winning project. Eligible applicants are encouraged to partner with experienced developers and other partners to successfully complete their projects. Multiple land trusts can submit a collaborative or joint application for the same project.</w:t>
      </w:r>
    </w:p>
    <w:p>
      <w:pPr>
        <w:pStyle w:val="BodyText"/>
        <w:rPr>
          <w:b w:val="0"/>
          <w:sz w:val="36"/>
        </w:rPr>
      </w:pPr>
    </w:p>
    <w:p>
      <w:pPr>
        <w:pStyle w:val="Heading2"/>
        <w:rPr>
          <w:b w:val="0"/>
        </w:rPr>
      </w:pPr>
      <w:r>
        <w:rPr>
          <w:b w:val="0"/>
          <w:color w:val="BF513D"/>
        </w:rPr>
        <w:t>AFFORDABLE</w:t>
      </w:r>
      <w:r>
        <w:rPr>
          <w:b w:val="0"/>
          <w:color w:val="BF513D"/>
          <w:spacing w:val="-4"/>
        </w:rPr>
        <w:t> </w:t>
      </w:r>
      <w:r>
        <w:rPr>
          <w:b w:val="0"/>
          <w:color w:val="BF513D"/>
        </w:rPr>
        <w:t>PRICING</w:t>
      </w:r>
      <w:r>
        <w:rPr>
          <w:b w:val="0"/>
          <w:color w:val="BF513D"/>
          <w:spacing w:val="-3"/>
        </w:rPr>
        <w:t> </w:t>
      </w:r>
      <w:r>
        <w:rPr>
          <w:b w:val="0"/>
          <w:color w:val="BF513D"/>
          <w:spacing w:val="-2"/>
        </w:rPr>
        <w:t>METHODOLOGY</w:t>
      </w:r>
    </w:p>
    <w:p>
      <w:pPr>
        <w:pStyle w:val="BodyText"/>
        <w:spacing w:line="288" w:lineRule="auto" w:before="44"/>
        <w:ind w:left="100" w:right="448"/>
        <w:rPr>
          <w:b w:val="0"/>
        </w:rPr>
      </w:pPr>
      <w:r>
        <w:rPr>
          <w:b w:val="0"/>
          <w:color w:val="231F20"/>
        </w:rPr>
        <w:t>In</w:t>
      </w:r>
      <w:r>
        <w:rPr>
          <w:b w:val="0"/>
          <w:color w:val="231F20"/>
          <w:spacing w:val="-4"/>
        </w:rPr>
        <w:t> </w:t>
      </w:r>
      <w:r>
        <w:rPr>
          <w:b w:val="0"/>
          <w:color w:val="231F20"/>
        </w:rPr>
        <w:t>this</w:t>
      </w:r>
      <w:r>
        <w:rPr>
          <w:b w:val="0"/>
          <w:color w:val="231F20"/>
          <w:spacing w:val="-4"/>
        </w:rPr>
        <w:t> </w:t>
      </w:r>
      <w:r>
        <w:rPr>
          <w:b w:val="0"/>
          <w:color w:val="231F20"/>
        </w:rPr>
        <w:t>funding</w:t>
      </w:r>
      <w:r>
        <w:rPr>
          <w:b w:val="0"/>
          <w:color w:val="231F20"/>
          <w:spacing w:val="-3"/>
        </w:rPr>
        <w:t> </w:t>
      </w:r>
      <w:r>
        <w:rPr>
          <w:b w:val="0"/>
          <w:color w:val="231F20"/>
        </w:rPr>
        <w:t>source</w:t>
      </w:r>
      <w:r>
        <w:rPr>
          <w:b w:val="0"/>
          <w:color w:val="231F20"/>
          <w:spacing w:val="-4"/>
        </w:rPr>
        <w:t> </w:t>
      </w:r>
      <w:r>
        <w:rPr>
          <w:b w:val="0"/>
          <w:color w:val="231F20"/>
        </w:rPr>
        <w:t>we</w:t>
      </w:r>
      <w:r>
        <w:rPr>
          <w:b w:val="0"/>
          <w:color w:val="231F20"/>
          <w:spacing w:val="-2"/>
        </w:rPr>
        <w:t> </w:t>
      </w:r>
      <w:r>
        <w:rPr>
          <w:b w:val="0"/>
          <w:color w:val="231F20"/>
        </w:rPr>
        <w:t>intend</w:t>
      </w:r>
      <w:r>
        <w:rPr>
          <w:b w:val="0"/>
          <w:color w:val="231F20"/>
          <w:spacing w:val="-4"/>
        </w:rPr>
        <w:t> </w:t>
      </w:r>
      <w:r>
        <w:rPr>
          <w:b w:val="0"/>
          <w:color w:val="231F20"/>
        </w:rPr>
        <w:t>for</w:t>
      </w:r>
      <w:r>
        <w:rPr>
          <w:b w:val="0"/>
          <w:color w:val="231F20"/>
          <w:spacing w:val="-6"/>
        </w:rPr>
        <w:t> </w:t>
      </w:r>
      <w:r>
        <w:rPr>
          <w:b w:val="0"/>
          <w:color w:val="231F20"/>
        </w:rPr>
        <w:t>the</w:t>
      </w:r>
      <w:r>
        <w:rPr>
          <w:b w:val="0"/>
          <w:color w:val="231F20"/>
          <w:spacing w:val="-3"/>
        </w:rPr>
        <w:t> </w:t>
      </w:r>
      <w:r>
        <w:rPr>
          <w:b w:val="0"/>
          <w:color w:val="231F20"/>
        </w:rPr>
        <w:t>developer</w:t>
      </w:r>
      <w:r>
        <w:rPr>
          <w:b w:val="0"/>
          <w:color w:val="231F20"/>
          <w:spacing w:val="-6"/>
        </w:rPr>
        <w:t> </w:t>
      </w:r>
      <w:r>
        <w:rPr>
          <w:b w:val="0"/>
          <w:color w:val="231F20"/>
        </w:rPr>
        <w:t>to</w:t>
      </w:r>
      <w:r>
        <w:rPr>
          <w:b w:val="0"/>
          <w:color w:val="231F20"/>
          <w:spacing w:val="-3"/>
        </w:rPr>
        <w:t> </w:t>
      </w:r>
      <w:r>
        <w:rPr>
          <w:b w:val="0"/>
          <w:color w:val="231F20"/>
        </w:rPr>
        <w:t>own</w:t>
      </w:r>
      <w:r>
        <w:rPr>
          <w:b w:val="0"/>
          <w:color w:val="231F20"/>
          <w:spacing w:val="-4"/>
        </w:rPr>
        <w:t> </w:t>
      </w:r>
      <w:r>
        <w:rPr>
          <w:b w:val="0"/>
          <w:color w:val="231F20"/>
        </w:rPr>
        <w:t>the</w:t>
      </w:r>
      <w:r>
        <w:rPr>
          <w:b w:val="0"/>
          <w:color w:val="231F20"/>
          <w:spacing w:val="-3"/>
        </w:rPr>
        <w:t> </w:t>
      </w:r>
      <w:r>
        <w:rPr>
          <w:b w:val="0"/>
          <w:color w:val="231F20"/>
        </w:rPr>
        <w:t>physical</w:t>
      </w:r>
      <w:r>
        <w:rPr>
          <w:b w:val="0"/>
          <w:color w:val="231F20"/>
          <w:spacing w:val="-3"/>
        </w:rPr>
        <w:t> </w:t>
      </w:r>
      <w:r>
        <w:rPr>
          <w:b w:val="0"/>
          <w:color w:val="231F20"/>
        </w:rPr>
        <w:t>improvements</w:t>
      </w:r>
      <w:r>
        <w:rPr>
          <w:b w:val="0"/>
          <w:color w:val="231F20"/>
          <w:spacing w:val="-3"/>
        </w:rPr>
        <w:t> </w:t>
      </w:r>
      <w:r>
        <w:rPr>
          <w:b w:val="0"/>
          <w:color w:val="231F20"/>
        </w:rPr>
        <w:t>and</w:t>
      </w:r>
      <w:r>
        <w:rPr>
          <w:b w:val="0"/>
          <w:color w:val="231F20"/>
          <w:spacing w:val="-4"/>
        </w:rPr>
        <w:t> </w:t>
      </w:r>
      <w:r>
        <w:rPr>
          <w:b w:val="0"/>
          <w:color w:val="231F20"/>
        </w:rPr>
        <w:t>the</w:t>
      </w:r>
      <w:r>
        <w:rPr>
          <w:b w:val="0"/>
          <w:color w:val="231F20"/>
          <w:spacing w:val="-3"/>
        </w:rPr>
        <w:t> </w:t>
      </w:r>
      <w:r>
        <w:rPr>
          <w:b w:val="0"/>
          <w:color w:val="231F20"/>
        </w:rPr>
        <w:t>community land trust to own the land. The developer will be responsible for the housing development, and all management</w:t>
      </w:r>
      <w:r>
        <w:rPr>
          <w:b w:val="0"/>
          <w:color w:val="231F20"/>
          <w:spacing w:val="-1"/>
        </w:rPr>
        <w:t> </w:t>
      </w:r>
      <w:r>
        <w:rPr>
          <w:b w:val="0"/>
          <w:color w:val="231F20"/>
        </w:rPr>
        <w:t>and operation of</w:t>
      </w:r>
      <w:r>
        <w:rPr>
          <w:b w:val="0"/>
          <w:color w:val="231F20"/>
          <w:spacing w:val="-3"/>
        </w:rPr>
        <w:t> </w:t>
      </w:r>
      <w:r>
        <w:rPr>
          <w:b w:val="0"/>
          <w:color w:val="231F20"/>
        </w:rPr>
        <w:t>the property.</w:t>
      </w:r>
      <w:r>
        <w:rPr>
          <w:b w:val="0"/>
          <w:color w:val="231F20"/>
          <w:spacing w:val="-1"/>
        </w:rPr>
        <w:t> </w:t>
      </w:r>
      <w:r>
        <w:rPr>
          <w:b w:val="0"/>
          <w:color w:val="231F20"/>
        </w:rPr>
        <w:t>These sites</w:t>
      </w:r>
      <w:r>
        <w:rPr>
          <w:b w:val="0"/>
          <w:color w:val="231F20"/>
          <w:spacing w:val="-1"/>
        </w:rPr>
        <w:t> </w:t>
      </w:r>
      <w:r>
        <w:rPr>
          <w:b w:val="0"/>
          <w:color w:val="231F20"/>
        </w:rPr>
        <w:t>will be conveyed</w:t>
      </w:r>
      <w:r>
        <w:rPr>
          <w:b w:val="0"/>
          <w:color w:val="231F20"/>
          <w:spacing w:val="-1"/>
        </w:rPr>
        <w:t> </w:t>
      </w:r>
      <w:r>
        <w:rPr>
          <w:b w:val="0"/>
          <w:color w:val="231F20"/>
        </w:rPr>
        <w:t>to</w:t>
      </w:r>
      <w:r>
        <w:rPr>
          <w:b w:val="0"/>
          <w:color w:val="231F20"/>
          <w:spacing w:val="-1"/>
        </w:rPr>
        <w:t> </w:t>
      </w:r>
      <w:r>
        <w:rPr>
          <w:b w:val="0"/>
          <w:color w:val="231F20"/>
        </w:rPr>
        <w:t>the project</w:t>
      </w:r>
      <w:r>
        <w:rPr>
          <w:b w:val="0"/>
          <w:color w:val="231F20"/>
          <w:spacing w:val="-1"/>
        </w:rPr>
        <w:t> </w:t>
      </w:r>
      <w:r>
        <w:rPr>
          <w:b w:val="0"/>
          <w:color w:val="231F20"/>
        </w:rPr>
        <w:t>developer</w:t>
      </w:r>
      <w:r>
        <w:rPr>
          <w:b w:val="0"/>
          <w:color w:val="231F20"/>
          <w:spacing w:val="-1"/>
        </w:rPr>
        <w:t> </w:t>
      </w:r>
      <w:r>
        <w:rPr>
          <w:b w:val="0"/>
          <w:color w:val="231F20"/>
        </w:rPr>
        <w:t>and be subject to the Community Land Trust Affordable Housing ground lease for 99 years. As the market rents for housing grows the affordability through the restrictive covenant will keep the rental units affordable for 50 percent and below area median income (AMI) households. Applicants will be required to explain their affordable rental methodology and submit an example of how the rental housing formula will keep the units affordable over time.</w:t>
      </w:r>
    </w:p>
    <w:p>
      <w:pPr>
        <w:pStyle w:val="BodyText"/>
        <w:spacing w:before="5"/>
        <w:rPr>
          <w:b w:val="0"/>
          <w:sz w:val="38"/>
        </w:rPr>
      </w:pPr>
    </w:p>
    <w:p>
      <w:pPr>
        <w:pStyle w:val="Heading1"/>
        <w:numPr>
          <w:ilvl w:val="0"/>
          <w:numId w:val="2"/>
        </w:numPr>
        <w:tabs>
          <w:tab w:pos="438" w:val="left" w:leader="none"/>
        </w:tabs>
        <w:spacing w:line="240" w:lineRule="auto" w:before="0" w:after="0"/>
        <w:ind w:left="437" w:right="0" w:hanging="338"/>
        <w:jc w:val="left"/>
        <w:rPr>
          <w:b w:val="0"/>
        </w:rPr>
      </w:pPr>
      <w:bookmarkStart w:name="_TOC_250011" w:id="4"/>
      <w:r>
        <w:rPr>
          <w:b w:val="0"/>
          <w:color w:val="1CA89E"/>
        </w:rPr>
        <w:t>FUNDING </w:t>
      </w:r>
      <w:bookmarkEnd w:id="4"/>
      <w:r>
        <w:rPr>
          <w:b w:val="0"/>
          <w:color w:val="1CA89E"/>
          <w:spacing w:val="-2"/>
        </w:rPr>
        <w:t>LIMITS</w:t>
      </w:r>
    </w:p>
    <w:p>
      <w:pPr>
        <w:pStyle w:val="BodyText"/>
        <w:spacing w:line="288" w:lineRule="auto" w:before="31"/>
        <w:ind w:left="100" w:right="819"/>
        <w:rPr>
          <w:b w:val="0"/>
        </w:rPr>
      </w:pPr>
      <w:r>
        <w:rPr>
          <w:b w:val="0"/>
          <w:color w:val="231F20"/>
        </w:rPr>
        <w:t>Eligible</w:t>
      </w:r>
      <w:r>
        <w:rPr>
          <w:b w:val="0"/>
          <w:color w:val="231F20"/>
          <w:spacing w:val="-6"/>
        </w:rPr>
        <w:t> </w:t>
      </w:r>
      <w:r>
        <w:rPr>
          <w:b w:val="0"/>
          <w:color w:val="231F20"/>
        </w:rPr>
        <w:t>applicants</w:t>
      </w:r>
      <w:r>
        <w:rPr>
          <w:b w:val="0"/>
          <w:color w:val="231F20"/>
          <w:spacing w:val="-6"/>
        </w:rPr>
        <w:t> </w:t>
      </w:r>
      <w:r>
        <w:rPr>
          <w:b w:val="0"/>
          <w:color w:val="231F20"/>
        </w:rPr>
        <w:t>can</w:t>
      </w:r>
      <w:r>
        <w:rPr>
          <w:b w:val="0"/>
          <w:color w:val="231F20"/>
          <w:spacing w:val="-6"/>
        </w:rPr>
        <w:t> </w:t>
      </w:r>
      <w:r>
        <w:rPr>
          <w:b w:val="0"/>
          <w:color w:val="231F20"/>
        </w:rPr>
        <w:t>request</w:t>
      </w:r>
      <w:r>
        <w:rPr>
          <w:b w:val="0"/>
          <w:color w:val="231F20"/>
          <w:spacing w:val="-8"/>
        </w:rPr>
        <w:t> </w:t>
      </w:r>
      <w:r>
        <w:rPr>
          <w:b w:val="0"/>
          <w:color w:val="231F20"/>
        </w:rPr>
        <w:t>a</w:t>
      </w:r>
      <w:r>
        <w:rPr>
          <w:b w:val="0"/>
          <w:color w:val="231F20"/>
          <w:spacing w:val="-6"/>
        </w:rPr>
        <w:t> </w:t>
      </w:r>
      <w:r>
        <w:rPr>
          <w:b w:val="0"/>
          <w:color w:val="231F20"/>
        </w:rPr>
        <w:t>maximum</w:t>
      </w:r>
      <w:r>
        <w:rPr>
          <w:b w:val="0"/>
          <w:color w:val="231F20"/>
          <w:spacing w:val="-6"/>
        </w:rPr>
        <w:t> </w:t>
      </w:r>
      <w:r>
        <w:rPr>
          <w:b w:val="0"/>
          <w:color w:val="231F20"/>
        </w:rPr>
        <w:t>of</w:t>
      </w:r>
      <w:r>
        <w:rPr>
          <w:b w:val="0"/>
          <w:color w:val="231F20"/>
          <w:spacing w:val="-8"/>
        </w:rPr>
        <w:t> </w:t>
      </w:r>
      <w:r>
        <w:rPr>
          <w:b w:val="0"/>
          <w:color w:val="231F20"/>
        </w:rPr>
        <w:t>$750,000</w:t>
      </w:r>
      <w:r>
        <w:rPr>
          <w:b w:val="0"/>
          <w:color w:val="231F20"/>
          <w:spacing w:val="-6"/>
        </w:rPr>
        <w:t> </w:t>
      </w:r>
      <w:r>
        <w:rPr>
          <w:b w:val="0"/>
          <w:color w:val="231F20"/>
        </w:rPr>
        <w:t>per</w:t>
      </w:r>
      <w:r>
        <w:rPr>
          <w:b w:val="0"/>
          <w:color w:val="231F20"/>
          <w:spacing w:val="-8"/>
        </w:rPr>
        <w:t> </w:t>
      </w:r>
      <w:r>
        <w:rPr>
          <w:b w:val="0"/>
          <w:color w:val="231F20"/>
        </w:rPr>
        <w:t>project.</w:t>
      </w:r>
      <w:r>
        <w:rPr>
          <w:b w:val="0"/>
          <w:color w:val="231F20"/>
          <w:spacing w:val="-8"/>
        </w:rPr>
        <w:t> </w:t>
      </w:r>
      <w:r>
        <w:rPr>
          <w:b w:val="0"/>
          <w:color w:val="231F20"/>
        </w:rPr>
        <w:t>Applicants</w:t>
      </w:r>
      <w:r>
        <w:rPr>
          <w:b w:val="0"/>
          <w:color w:val="231F20"/>
          <w:spacing w:val="-8"/>
        </w:rPr>
        <w:t> </w:t>
      </w:r>
      <w:r>
        <w:rPr>
          <w:b w:val="0"/>
          <w:color w:val="231F20"/>
        </w:rPr>
        <w:t>that</w:t>
      </w:r>
      <w:r>
        <w:rPr>
          <w:b w:val="0"/>
          <w:color w:val="231F20"/>
          <w:spacing w:val="-8"/>
        </w:rPr>
        <w:t> </w:t>
      </w:r>
      <w:r>
        <w:rPr>
          <w:b w:val="0"/>
          <w:color w:val="231F20"/>
        </w:rPr>
        <w:t>consistently</w:t>
      </w:r>
      <w:r>
        <w:rPr>
          <w:b w:val="0"/>
          <w:color w:val="231F20"/>
          <w:spacing w:val="-10"/>
        </w:rPr>
        <w:t> </w:t>
      </w:r>
      <w:r>
        <w:rPr>
          <w:b w:val="0"/>
          <w:color w:val="231F20"/>
        </w:rPr>
        <w:t>work in more than one neighborhood/community can submit more than one project for funding and will not</w:t>
      </w:r>
      <w:r>
        <w:rPr>
          <w:b w:val="0"/>
          <w:color w:val="231F20"/>
          <w:spacing w:val="-5"/>
        </w:rPr>
        <w:t> </w:t>
      </w:r>
      <w:r>
        <w:rPr>
          <w:b w:val="0"/>
          <w:color w:val="231F20"/>
        </w:rPr>
        <w:t>be</w:t>
      </w:r>
      <w:r>
        <w:rPr>
          <w:b w:val="0"/>
          <w:color w:val="231F20"/>
          <w:spacing w:val="-4"/>
        </w:rPr>
        <w:t> </w:t>
      </w:r>
      <w:r>
        <w:rPr>
          <w:b w:val="0"/>
          <w:color w:val="231F20"/>
        </w:rPr>
        <w:t>penalized,</w:t>
      </w:r>
      <w:r>
        <w:rPr>
          <w:b w:val="0"/>
          <w:color w:val="231F20"/>
          <w:spacing w:val="-4"/>
        </w:rPr>
        <w:t> </w:t>
      </w:r>
      <w:r>
        <w:rPr>
          <w:b w:val="0"/>
          <w:color w:val="231F20"/>
        </w:rPr>
        <w:t>however</w:t>
      </w:r>
      <w:r>
        <w:rPr>
          <w:b w:val="0"/>
          <w:color w:val="231F20"/>
          <w:spacing w:val="-5"/>
        </w:rPr>
        <w:t> </w:t>
      </w:r>
      <w:r>
        <w:rPr>
          <w:b w:val="0"/>
          <w:color w:val="231F20"/>
        </w:rPr>
        <w:t>DHCD</w:t>
      </w:r>
      <w:r>
        <w:rPr>
          <w:b w:val="0"/>
          <w:color w:val="231F20"/>
          <w:spacing w:val="-4"/>
        </w:rPr>
        <w:t> </w:t>
      </w:r>
      <w:r>
        <w:rPr>
          <w:b w:val="0"/>
          <w:color w:val="231F20"/>
        </w:rPr>
        <w:t>reserves</w:t>
      </w:r>
      <w:r>
        <w:rPr>
          <w:b w:val="0"/>
          <w:color w:val="231F20"/>
          <w:spacing w:val="-5"/>
        </w:rPr>
        <w:t> </w:t>
      </w:r>
      <w:r>
        <w:rPr>
          <w:b w:val="0"/>
          <w:color w:val="231F20"/>
        </w:rPr>
        <w:t>the</w:t>
      </w:r>
      <w:r>
        <w:rPr>
          <w:b w:val="0"/>
          <w:color w:val="231F20"/>
          <w:spacing w:val="-4"/>
        </w:rPr>
        <w:t> </w:t>
      </w:r>
      <w:r>
        <w:rPr>
          <w:b w:val="0"/>
          <w:color w:val="231F20"/>
        </w:rPr>
        <w:t>right</w:t>
      </w:r>
      <w:r>
        <w:rPr>
          <w:b w:val="0"/>
          <w:color w:val="231F20"/>
          <w:spacing w:val="-7"/>
        </w:rPr>
        <w:t> </w:t>
      </w:r>
      <w:r>
        <w:rPr>
          <w:b w:val="0"/>
          <w:color w:val="231F20"/>
        </w:rPr>
        <w:t>to</w:t>
      </w:r>
      <w:r>
        <w:rPr>
          <w:b w:val="0"/>
          <w:color w:val="231F20"/>
          <w:spacing w:val="-4"/>
        </w:rPr>
        <w:t> </w:t>
      </w:r>
      <w:r>
        <w:rPr>
          <w:b w:val="0"/>
          <w:color w:val="231F20"/>
        </w:rPr>
        <w:t>ensure</w:t>
      </w:r>
      <w:r>
        <w:rPr>
          <w:b w:val="0"/>
          <w:color w:val="231F20"/>
          <w:spacing w:val="-5"/>
        </w:rPr>
        <w:t> </w:t>
      </w:r>
      <w:r>
        <w:rPr>
          <w:b w:val="0"/>
          <w:color w:val="231F20"/>
        </w:rPr>
        <w:t>that</w:t>
      </w:r>
      <w:r>
        <w:rPr>
          <w:b w:val="0"/>
          <w:color w:val="231F20"/>
          <w:spacing w:val="-7"/>
        </w:rPr>
        <w:t> </w:t>
      </w:r>
      <w:r>
        <w:rPr>
          <w:b w:val="0"/>
          <w:color w:val="231F20"/>
        </w:rPr>
        <w:t>funded</w:t>
      </w:r>
      <w:r>
        <w:rPr>
          <w:b w:val="0"/>
          <w:color w:val="231F20"/>
          <w:spacing w:val="-4"/>
        </w:rPr>
        <w:t> </w:t>
      </w:r>
      <w:r>
        <w:rPr>
          <w:b w:val="0"/>
          <w:color w:val="231F20"/>
        </w:rPr>
        <w:t>projects</w:t>
      </w:r>
      <w:r>
        <w:rPr>
          <w:b w:val="0"/>
          <w:color w:val="231F20"/>
          <w:spacing w:val="-4"/>
        </w:rPr>
        <w:t> </w:t>
      </w:r>
      <w:r>
        <w:rPr>
          <w:b w:val="0"/>
          <w:color w:val="231F20"/>
        </w:rPr>
        <w:t>include</w:t>
      </w:r>
      <w:r>
        <w:rPr>
          <w:b w:val="0"/>
          <w:color w:val="231F20"/>
          <w:spacing w:val="-4"/>
        </w:rPr>
        <w:t> </w:t>
      </w:r>
      <w:r>
        <w:rPr>
          <w:b w:val="0"/>
          <w:color w:val="231F20"/>
        </w:rPr>
        <w:t>geographic representation and support a broad range of eligible organizations. Such applicants will also need to demonstrate the organizational capacity to implement projects. Applicants that request funds for</w:t>
      </w:r>
    </w:p>
    <w:p>
      <w:pPr>
        <w:pStyle w:val="BodyText"/>
        <w:spacing w:line="288" w:lineRule="auto"/>
        <w:ind w:left="100"/>
        <w:rPr>
          <w:b w:val="0"/>
        </w:rPr>
      </w:pPr>
      <w:r>
        <w:rPr>
          <w:b w:val="0"/>
          <w:color w:val="231F20"/>
        </w:rPr>
        <w:t>multiple projects in the same community will be required to demonstrate how these projects support a community</w:t>
      </w:r>
      <w:r>
        <w:rPr>
          <w:b w:val="0"/>
          <w:color w:val="231F20"/>
          <w:spacing w:val="-6"/>
        </w:rPr>
        <w:t> </w:t>
      </w:r>
      <w:r>
        <w:rPr>
          <w:b w:val="0"/>
          <w:color w:val="231F20"/>
        </w:rPr>
        <w:t>plan</w:t>
      </w:r>
      <w:r>
        <w:rPr>
          <w:b w:val="0"/>
          <w:color w:val="231F20"/>
          <w:spacing w:val="-4"/>
        </w:rPr>
        <w:t> </w:t>
      </w:r>
      <w:r>
        <w:rPr>
          <w:b w:val="0"/>
          <w:color w:val="231F20"/>
        </w:rPr>
        <w:t>or</w:t>
      </w:r>
      <w:r>
        <w:rPr>
          <w:b w:val="0"/>
          <w:color w:val="231F20"/>
          <w:spacing w:val="-6"/>
        </w:rPr>
        <w:t> </w:t>
      </w:r>
      <w:r>
        <w:rPr>
          <w:b w:val="0"/>
          <w:color w:val="231F20"/>
        </w:rPr>
        <w:t>other</w:t>
      </w:r>
      <w:r>
        <w:rPr>
          <w:b w:val="0"/>
          <w:color w:val="231F20"/>
          <w:spacing w:val="-6"/>
        </w:rPr>
        <w:t> </w:t>
      </w:r>
      <w:r>
        <w:rPr>
          <w:b w:val="0"/>
          <w:color w:val="231F20"/>
        </w:rPr>
        <w:t>strategic</w:t>
      </w:r>
      <w:r>
        <w:rPr>
          <w:b w:val="0"/>
          <w:color w:val="231F20"/>
          <w:spacing w:val="-4"/>
        </w:rPr>
        <w:t> </w:t>
      </w:r>
      <w:r>
        <w:rPr>
          <w:b w:val="0"/>
          <w:color w:val="231F20"/>
        </w:rPr>
        <w:t>revitalization</w:t>
      </w:r>
      <w:r>
        <w:rPr>
          <w:b w:val="0"/>
          <w:color w:val="231F20"/>
          <w:spacing w:val="-4"/>
        </w:rPr>
        <w:t> </w:t>
      </w:r>
      <w:r>
        <w:rPr>
          <w:b w:val="0"/>
          <w:color w:val="231F20"/>
        </w:rPr>
        <w:t>initiative,</w:t>
      </w:r>
      <w:r>
        <w:rPr>
          <w:b w:val="0"/>
          <w:color w:val="231F20"/>
          <w:spacing w:val="-4"/>
        </w:rPr>
        <w:t> </w:t>
      </w:r>
      <w:r>
        <w:rPr>
          <w:b w:val="0"/>
          <w:color w:val="231F20"/>
        </w:rPr>
        <w:t>along</w:t>
      </w:r>
      <w:r>
        <w:rPr>
          <w:b w:val="0"/>
          <w:color w:val="231F20"/>
          <w:spacing w:val="-6"/>
        </w:rPr>
        <w:t> </w:t>
      </w:r>
      <w:r>
        <w:rPr>
          <w:b w:val="0"/>
          <w:color w:val="231F20"/>
        </w:rPr>
        <w:t>with</w:t>
      </w:r>
      <w:r>
        <w:rPr>
          <w:b w:val="0"/>
          <w:color w:val="231F20"/>
          <w:spacing w:val="-4"/>
        </w:rPr>
        <w:t> </w:t>
      </w:r>
      <w:r>
        <w:rPr>
          <w:b w:val="0"/>
          <w:color w:val="231F20"/>
        </w:rPr>
        <w:t>market</w:t>
      </w:r>
      <w:r>
        <w:rPr>
          <w:b w:val="0"/>
          <w:color w:val="231F20"/>
          <w:spacing w:val="-6"/>
        </w:rPr>
        <w:t> </w:t>
      </w:r>
      <w:r>
        <w:rPr>
          <w:b w:val="0"/>
          <w:color w:val="231F20"/>
        </w:rPr>
        <w:t>data</w:t>
      </w:r>
      <w:r>
        <w:rPr>
          <w:b w:val="0"/>
          <w:color w:val="231F20"/>
          <w:spacing w:val="-4"/>
        </w:rPr>
        <w:t> </w:t>
      </w:r>
      <w:r>
        <w:rPr>
          <w:b w:val="0"/>
          <w:color w:val="231F20"/>
        </w:rPr>
        <w:t>supporting</w:t>
      </w:r>
      <w:r>
        <w:rPr>
          <w:b w:val="0"/>
          <w:color w:val="231F20"/>
          <w:spacing w:val="-6"/>
        </w:rPr>
        <w:t> </w:t>
      </w:r>
      <w:r>
        <w:rPr>
          <w:b w:val="0"/>
          <w:color w:val="231F20"/>
        </w:rPr>
        <w:t>the</w:t>
      </w:r>
      <w:r>
        <w:rPr>
          <w:b w:val="0"/>
          <w:color w:val="231F20"/>
          <w:spacing w:val="-4"/>
        </w:rPr>
        <w:t> </w:t>
      </w:r>
      <w:r>
        <w:rPr>
          <w:b w:val="0"/>
          <w:color w:val="231F20"/>
        </w:rPr>
        <w:t>need</w:t>
      </w:r>
      <w:r>
        <w:rPr>
          <w:b w:val="0"/>
          <w:color w:val="231F20"/>
          <w:spacing w:val="-6"/>
        </w:rPr>
        <w:t> </w:t>
      </w:r>
      <w:r>
        <w:rPr>
          <w:b w:val="0"/>
          <w:color w:val="231F20"/>
        </w:rPr>
        <w:t>for perpetual affordability.</w:t>
      </w:r>
    </w:p>
    <w:p>
      <w:pPr>
        <w:pStyle w:val="BodyText"/>
        <w:ind w:left="100"/>
        <w:rPr>
          <w:b w:val="0"/>
        </w:rPr>
      </w:pPr>
      <w:r>
        <w:rPr>
          <w:b w:val="0"/>
          <w:color w:val="231F20"/>
          <w:spacing w:val="-2"/>
        </w:rPr>
        <w:t>Additionally:</w:t>
      </w:r>
    </w:p>
    <w:p>
      <w:pPr>
        <w:pStyle w:val="ListParagraph"/>
        <w:numPr>
          <w:ilvl w:val="1"/>
          <w:numId w:val="2"/>
        </w:numPr>
        <w:tabs>
          <w:tab w:pos="640" w:val="left" w:leader="none"/>
        </w:tabs>
        <w:spacing w:line="280" w:lineRule="auto" w:before="15" w:after="0"/>
        <w:ind w:left="640" w:right="910" w:hanging="360"/>
        <w:jc w:val="left"/>
        <w:rPr>
          <w:b w:val="0"/>
          <w:sz w:val="28"/>
        </w:rPr>
      </w:pPr>
      <w:r>
        <w:rPr>
          <w:b w:val="0"/>
          <w:color w:val="231F20"/>
          <w:sz w:val="28"/>
        </w:rPr>
        <w:t>Funds</w:t>
      </w:r>
      <w:r>
        <w:rPr>
          <w:b w:val="0"/>
          <w:color w:val="231F20"/>
          <w:spacing w:val="-4"/>
          <w:sz w:val="28"/>
        </w:rPr>
        <w:t> </w:t>
      </w:r>
      <w:r>
        <w:rPr>
          <w:b w:val="0"/>
          <w:color w:val="231F20"/>
          <w:sz w:val="28"/>
        </w:rPr>
        <w:t>are</w:t>
      </w:r>
      <w:r>
        <w:rPr>
          <w:b w:val="0"/>
          <w:color w:val="231F20"/>
          <w:spacing w:val="-4"/>
          <w:sz w:val="28"/>
        </w:rPr>
        <w:t> </w:t>
      </w:r>
      <w:r>
        <w:rPr>
          <w:b w:val="0"/>
          <w:color w:val="231F20"/>
          <w:sz w:val="28"/>
        </w:rPr>
        <w:t>limited</w:t>
      </w:r>
      <w:r>
        <w:rPr>
          <w:b w:val="0"/>
          <w:color w:val="231F20"/>
          <w:spacing w:val="-6"/>
          <w:sz w:val="28"/>
        </w:rPr>
        <w:t> </w:t>
      </w:r>
      <w:r>
        <w:rPr>
          <w:b w:val="0"/>
          <w:color w:val="231F20"/>
          <w:sz w:val="28"/>
        </w:rPr>
        <w:t>to</w:t>
      </w:r>
      <w:r>
        <w:rPr>
          <w:b w:val="0"/>
          <w:color w:val="231F20"/>
          <w:spacing w:val="-4"/>
          <w:sz w:val="28"/>
        </w:rPr>
        <w:t> </w:t>
      </w:r>
      <w:r>
        <w:rPr>
          <w:b w:val="0"/>
          <w:color w:val="231F20"/>
          <w:sz w:val="28"/>
        </w:rPr>
        <w:t>households</w:t>
      </w:r>
      <w:r>
        <w:rPr>
          <w:b w:val="0"/>
          <w:color w:val="231F20"/>
          <w:spacing w:val="-4"/>
          <w:sz w:val="28"/>
        </w:rPr>
        <w:t> </w:t>
      </w:r>
      <w:r>
        <w:rPr>
          <w:b w:val="0"/>
          <w:color w:val="231F20"/>
          <w:sz w:val="28"/>
        </w:rPr>
        <w:t>earning</w:t>
      </w:r>
      <w:r>
        <w:rPr>
          <w:b w:val="0"/>
          <w:color w:val="231F20"/>
          <w:spacing w:val="-4"/>
          <w:sz w:val="28"/>
        </w:rPr>
        <w:t> </w:t>
      </w:r>
      <w:r>
        <w:rPr>
          <w:b w:val="0"/>
          <w:color w:val="231F20"/>
          <w:sz w:val="28"/>
        </w:rPr>
        <w:t>50%</w:t>
      </w:r>
      <w:r>
        <w:rPr>
          <w:b w:val="0"/>
          <w:color w:val="231F20"/>
          <w:spacing w:val="-4"/>
          <w:sz w:val="28"/>
        </w:rPr>
        <w:t> </w:t>
      </w:r>
      <w:r>
        <w:rPr>
          <w:b w:val="0"/>
          <w:color w:val="231F20"/>
          <w:sz w:val="28"/>
        </w:rPr>
        <w:t>or</w:t>
      </w:r>
      <w:r>
        <w:rPr>
          <w:b w:val="0"/>
          <w:color w:val="231F20"/>
          <w:spacing w:val="-6"/>
          <w:sz w:val="28"/>
        </w:rPr>
        <w:t> </w:t>
      </w:r>
      <w:r>
        <w:rPr>
          <w:b w:val="0"/>
          <w:color w:val="231F20"/>
          <w:sz w:val="28"/>
        </w:rPr>
        <w:t>less</w:t>
      </w:r>
      <w:r>
        <w:rPr>
          <w:b w:val="0"/>
          <w:color w:val="231F20"/>
          <w:spacing w:val="-4"/>
          <w:sz w:val="28"/>
        </w:rPr>
        <w:t> </w:t>
      </w:r>
      <w:r>
        <w:rPr>
          <w:b w:val="0"/>
          <w:color w:val="231F20"/>
          <w:sz w:val="28"/>
        </w:rPr>
        <w:t>of</w:t>
      </w:r>
      <w:r>
        <w:rPr>
          <w:b w:val="0"/>
          <w:color w:val="231F20"/>
          <w:spacing w:val="-7"/>
          <w:sz w:val="28"/>
        </w:rPr>
        <w:t> </w:t>
      </w:r>
      <w:r>
        <w:rPr>
          <w:b w:val="0"/>
          <w:color w:val="231F20"/>
          <w:sz w:val="28"/>
        </w:rPr>
        <w:t>Area</w:t>
      </w:r>
      <w:r>
        <w:rPr>
          <w:b w:val="0"/>
          <w:color w:val="231F20"/>
          <w:spacing w:val="-4"/>
          <w:sz w:val="28"/>
        </w:rPr>
        <w:t> </w:t>
      </w:r>
      <w:r>
        <w:rPr>
          <w:b w:val="0"/>
          <w:color w:val="231F20"/>
          <w:sz w:val="28"/>
        </w:rPr>
        <w:t>Median</w:t>
      </w:r>
      <w:r>
        <w:rPr>
          <w:b w:val="0"/>
          <w:color w:val="231F20"/>
          <w:spacing w:val="-4"/>
          <w:sz w:val="28"/>
        </w:rPr>
        <w:t> </w:t>
      </w:r>
      <w:r>
        <w:rPr>
          <w:b w:val="0"/>
          <w:color w:val="231F20"/>
          <w:sz w:val="28"/>
        </w:rPr>
        <w:t>Income</w:t>
      </w:r>
      <w:r>
        <w:rPr>
          <w:b w:val="0"/>
          <w:color w:val="231F20"/>
          <w:spacing w:val="-4"/>
          <w:sz w:val="28"/>
        </w:rPr>
        <w:t> </w:t>
      </w:r>
      <w:r>
        <w:rPr>
          <w:b w:val="0"/>
          <w:color w:val="231F20"/>
          <w:sz w:val="28"/>
        </w:rPr>
        <w:t>(AMI),</w:t>
      </w:r>
      <w:r>
        <w:rPr>
          <w:b w:val="0"/>
          <w:color w:val="231F20"/>
          <w:spacing w:val="-4"/>
          <w:sz w:val="28"/>
        </w:rPr>
        <w:t> </w:t>
      </w:r>
      <w:r>
        <w:rPr>
          <w:b w:val="0"/>
          <w:color w:val="231F20"/>
          <w:sz w:val="28"/>
        </w:rPr>
        <w:t>adjusted</w:t>
      </w:r>
      <w:r>
        <w:rPr>
          <w:b w:val="0"/>
          <w:color w:val="231F20"/>
          <w:spacing w:val="-6"/>
          <w:sz w:val="28"/>
        </w:rPr>
        <w:t> </w:t>
      </w:r>
      <w:r>
        <w:rPr>
          <w:b w:val="0"/>
          <w:color w:val="231F20"/>
          <w:sz w:val="28"/>
        </w:rPr>
        <w:t>for family size.</w:t>
      </w:r>
    </w:p>
    <w:p>
      <w:pPr>
        <w:pStyle w:val="ListParagraph"/>
        <w:numPr>
          <w:ilvl w:val="1"/>
          <w:numId w:val="2"/>
        </w:numPr>
        <w:tabs>
          <w:tab w:pos="640" w:val="left" w:leader="none"/>
        </w:tabs>
        <w:spacing w:line="290" w:lineRule="exact" w:before="0" w:after="0"/>
        <w:ind w:left="640" w:right="0" w:hanging="360"/>
        <w:jc w:val="left"/>
        <w:rPr>
          <w:b w:val="0"/>
          <w:sz w:val="28"/>
        </w:rPr>
      </w:pPr>
      <w:r>
        <w:rPr>
          <w:b w:val="0"/>
          <w:color w:val="231F20"/>
          <w:sz w:val="28"/>
        </w:rPr>
        <w:t>Funds</w:t>
      </w:r>
      <w:r>
        <w:rPr>
          <w:b w:val="0"/>
          <w:color w:val="231F20"/>
          <w:spacing w:val="-3"/>
          <w:sz w:val="28"/>
        </w:rPr>
        <w:t> </w:t>
      </w:r>
      <w:r>
        <w:rPr>
          <w:b w:val="0"/>
          <w:color w:val="231F20"/>
          <w:sz w:val="28"/>
        </w:rPr>
        <w:t>can</w:t>
      </w:r>
      <w:r>
        <w:rPr>
          <w:b w:val="0"/>
          <w:color w:val="231F20"/>
          <w:spacing w:val="-3"/>
          <w:sz w:val="28"/>
        </w:rPr>
        <w:t> </w:t>
      </w:r>
      <w:r>
        <w:rPr>
          <w:b w:val="0"/>
          <w:color w:val="231F20"/>
          <w:sz w:val="28"/>
        </w:rPr>
        <w:t>be</w:t>
      </w:r>
      <w:r>
        <w:rPr>
          <w:b w:val="0"/>
          <w:color w:val="231F20"/>
          <w:spacing w:val="-2"/>
          <w:sz w:val="28"/>
        </w:rPr>
        <w:t> </w:t>
      </w:r>
      <w:r>
        <w:rPr>
          <w:b w:val="0"/>
          <w:color w:val="231F20"/>
          <w:sz w:val="28"/>
        </w:rPr>
        <w:t>used</w:t>
      </w:r>
      <w:r>
        <w:rPr>
          <w:b w:val="0"/>
          <w:color w:val="231F20"/>
          <w:spacing w:val="-5"/>
          <w:sz w:val="28"/>
        </w:rPr>
        <w:t> </w:t>
      </w:r>
      <w:r>
        <w:rPr>
          <w:b w:val="0"/>
          <w:color w:val="231F20"/>
          <w:sz w:val="28"/>
        </w:rPr>
        <w:t>to</w:t>
      </w:r>
      <w:r>
        <w:rPr>
          <w:b w:val="0"/>
          <w:color w:val="231F20"/>
          <w:spacing w:val="-4"/>
          <w:sz w:val="28"/>
        </w:rPr>
        <w:t> </w:t>
      </w:r>
      <w:r>
        <w:rPr>
          <w:b w:val="0"/>
          <w:color w:val="231F20"/>
          <w:sz w:val="28"/>
        </w:rPr>
        <w:t>fund</w:t>
      </w:r>
      <w:r>
        <w:rPr>
          <w:b w:val="0"/>
          <w:color w:val="231F20"/>
          <w:spacing w:val="-3"/>
          <w:sz w:val="28"/>
        </w:rPr>
        <w:t> </w:t>
      </w:r>
      <w:r>
        <w:rPr>
          <w:b w:val="0"/>
          <w:color w:val="231F20"/>
          <w:sz w:val="28"/>
        </w:rPr>
        <w:t>up</w:t>
      </w:r>
      <w:r>
        <w:rPr>
          <w:b w:val="0"/>
          <w:color w:val="231F20"/>
          <w:spacing w:val="-4"/>
          <w:sz w:val="28"/>
        </w:rPr>
        <w:t> </w:t>
      </w:r>
      <w:r>
        <w:rPr>
          <w:b w:val="0"/>
          <w:color w:val="231F20"/>
          <w:sz w:val="28"/>
        </w:rPr>
        <w:t>to</w:t>
      </w:r>
      <w:r>
        <w:rPr>
          <w:b w:val="0"/>
          <w:color w:val="231F20"/>
          <w:spacing w:val="-3"/>
          <w:sz w:val="28"/>
        </w:rPr>
        <w:t> </w:t>
      </w:r>
      <w:r>
        <w:rPr>
          <w:b w:val="0"/>
          <w:color w:val="231F20"/>
          <w:sz w:val="28"/>
        </w:rPr>
        <w:t>50%</w:t>
      </w:r>
      <w:r>
        <w:rPr>
          <w:b w:val="0"/>
          <w:color w:val="231F20"/>
          <w:spacing w:val="-3"/>
          <w:sz w:val="28"/>
        </w:rPr>
        <w:t> </w:t>
      </w:r>
      <w:r>
        <w:rPr>
          <w:b w:val="0"/>
          <w:color w:val="231F20"/>
          <w:sz w:val="28"/>
        </w:rPr>
        <w:t>of</w:t>
      </w:r>
      <w:r>
        <w:rPr>
          <w:b w:val="0"/>
          <w:color w:val="231F20"/>
          <w:spacing w:val="-4"/>
          <w:sz w:val="28"/>
        </w:rPr>
        <w:t> </w:t>
      </w:r>
      <w:r>
        <w:rPr>
          <w:b w:val="0"/>
          <w:color w:val="231F20"/>
          <w:sz w:val="28"/>
        </w:rPr>
        <w:t>a</w:t>
      </w:r>
      <w:r>
        <w:rPr>
          <w:b w:val="0"/>
          <w:color w:val="231F20"/>
          <w:spacing w:val="-3"/>
          <w:sz w:val="28"/>
        </w:rPr>
        <w:t> </w:t>
      </w:r>
      <w:r>
        <w:rPr>
          <w:b w:val="0"/>
          <w:color w:val="231F20"/>
          <w:sz w:val="28"/>
        </w:rPr>
        <w:t>project’s</w:t>
      </w:r>
      <w:r>
        <w:rPr>
          <w:b w:val="0"/>
          <w:color w:val="231F20"/>
          <w:spacing w:val="-4"/>
          <w:sz w:val="28"/>
        </w:rPr>
        <w:t> </w:t>
      </w:r>
      <w:r>
        <w:rPr>
          <w:b w:val="0"/>
          <w:color w:val="231F20"/>
          <w:sz w:val="28"/>
        </w:rPr>
        <w:t>Total</w:t>
      </w:r>
      <w:r>
        <w:rPr>
          <w:b w:val="0"/>
          <w:color w:val="231F20"/>
          <w:spacing w:val="-3"/>
          <w:sz w:val="28"/>
        </w:rPr>
        <w:t> </w:t>
      </w:r>
      <w:r>
        <w:rPr>
          <w:b w:val="0"/>
          <w:color w:val="231F20"/>
          <w:sz w:val="28"/>
        </w:rPr>
        <w:t>Development</w:t>
      </w:r>
      <w:r>
        <w:rPr>
          <w:b w:val="0"/>
          <w:color w:val="231F20"/>
          <w:spacing w:val="-4"/>
          <w:sz w:val="28"/>
        </w:rPr>
        <w:t> </w:t>
      </w:r>
      <w:r>
        <w:rPr>
          <w:b w:val="0"/>
          <w:color w:val="231F20"/>
          <w:sz w:val="28"/>
        </w:rPr>
        <w:t>Cost</w:t>
      </w:r>
      <w:r>
        <w:rPr>
          <w:b w:val="0"/>
          <w:color w:val="231F20"/>
          <w:spacing w:val="-5"/>
          <w:sz w:val="28"/>
        </w:rPr>
        <w:t> </w:t>
      </w:r>
      <w:r>
        <w:rPr>
          <w:b w:val="0"/>
          <w:color w:val="231F20"/>
          <w:sz w:val="28"/>
        </w:rPr>
        <w:t>(TDC)</w:t>
      </w:r>
      <w:r>
        <w:rPr>
          <w:b w:val="0"/>
          <w:color w:val="231F20"/>
          <w:spacing w:val="-4"/>
          <w:sz w:val="28"/>
        </w:rPr>
        <w:t> </w:t>
      </w:r>
      <w:r>
        <w:rPr>
          <w:b w:val="0"/>
          <w:color w:val="231F20"/>
          <w:sz w:val="28"/>
        </w:rPr>
        <w:t>for</w:t>
      </w:r>
      <w:r>
        <w:rPr>
          <w:b w:val="0"/>
          <w:color w:val="231F20"/>
          <w:spacing w:val="-5"/>
          <w:sz w:val="28"/>
        </w:rPr>
        <w:t> </w:t>
      </w:r>
      <w:r>
        <w:rPr>
          <w:b w:val="0"/>
          <w:color w:val="231F20"/>
          <w:sz w:val="28"/>
        </w:rPr>
        <w:t>units</w:t>
      </w:r>
      <w:r>
        <w:rPr>
          <w:b w:val="0"/>
          <w:color w:val="231F20"/>
          <w:spacing w:val="-4"/>
          <w:sz w:val="28"/>
        </w:rPr>
        <w:t> that</w:t>
      </w:r>
    </w:p>
    <w:p>
      <w:pPr>
        <w:pStyle w:val="BodyText"/>
        <w:spacing w:line="288" w:lineRule="auto" w:before="55"/>
        <w:ind w:left="640" w:right="615"/>
        <w:rPr>
          <w:b w:val="0"/>
        </w:rPr>
      </w:pPr>
      <w:r>
        <w:rPr>
          <w:b w:val="0"/>
          <w:color w:val="231F20"/>
        </w:rPr>
        <w:t>are restricted to persons with incomes at or below 50% of</w:t>
      </w:r>
      <w:r>
        <w:rPr>
          <w:b w:val="0"/>
          <w:color w:val="231F20"/>
          <w:spacing w:val="-1"/>
        </w:rPr>
        <w:t> </w:t>
      </w:r>
      <w:r>
        <w:rPr>
          <w:b w:val="0"/>
          <w:color w:val="231F20"/>
        </w:rPr>
        <w:t>AMI, or up to 66% of a project’s Total Development</w:t>
      </w:r>
      <w:r>
        <w:rPr>
          <w:b w:val="0"/>
          <w:color w:val="231F20"/>
          <w:spacing w:val="-5"/>
        </w:rPr>
        <w:t> </w:t>
      </w:r>
      <w:r>
        <w:rPr>
          <w:b w:val="0"/>
          <w:color w:val="231F20"/>
        </w:rPr>
        <w:t>Cost</w:t>
      </w:r>
      <w:r>
        <w:rPr>
          <w:b w:val="0"/>
          <w:color w:val="231F20"/>
          <w:spacing w:val="-5"/>
        </w:rPr>
        <w:t> </w:t>
      </w:r>
      <w:r>
        <w:rPr>
          <w:b w:val="0"/>
          <w:color w:val="231F20"/>
        </w:rPr>
        <w:t>(TDC)</w:t>
      </w:r>
      <w:r>
        <w:rPr>
          <w:b w:val="0"/>
          <w:color w:val="231F20"/>
          <w:spacing w:val="-5"/>
        </w:rPr>
        <w:t> </w:t>
      </w:r>
      <w:r>
        <w:rPr>
          <w:b w:val="0"/>
          <w:color w:val="231F20"/>
        </w:rPr>
        <w:t>for</w:t>
      </w:r>
      <w:r>
        <w:rPr>
          <w:b w:val="0"/>
          <w:color w:val="231F20"/>
          <w:spacing w:val="-5"/>
        </w:rPr>
        <w:t> </w:t>
      </w:r>
      <w:r>
        <w:rPr>
          <w:b w:val="0"/>
          <w:color w:val="231F20"/>
        </w:rPr>
        <w:t>units</w:t>
      </w:r>
      <w:r>
        <w:rPr>
          <w:b w:val="0"/>
          <w:color w:val="231F20"/>
          <w:spacing w:val="-5"/>
        </w:rPr>
        <w:t> </w:t>
      </w:r>
      <w:r>
        <w:rPr>
          <w:b w:val="0"/>
          <w:color w:val="231F20"/>
        </w:rPr>
        <w:t>that</w:t>
      </w:r>
      <w:r>
        <w:rPr>
          <w:b w:val="0"/>
          <w:color w:val="231F20"/>
          <w:spacing w:val="-5"/>
        </w:rPr>
        <w:t> </w:t>
      </w:r>
      <w:r>
        <w:rPr>
          <w:b w:val="0"/>
          <w:color w:val="231F20"/>
        </w:rPr>
        <w:t>are</w:t>
      </w:r>
      <w:r>
        <w:rPr>
          <w:b w:val="0"/>
          <w:color w:val="231F20"/>
          <w:spacing w:val="-3"/>
        </w:rPr>
        <w:t> </w:t>
      </w:r>
      <w:r>
        <w:rPr>
          <w:b w:val="0"/>
          <w:color w:val="231F20"/>
        </w:rPr>
        <w:t>restricted</w:t>
      </w:r>
      <w:r>
        <w:rPr>
          <w:b w:val="0"/>
          <w:color w:val="231F20"/>
          <w:spacing w:val="-5"/>
        </w:rPr>
        <w:t> </w:t>
      </w:r>
      <w:r>
        <w:rPr>
          <w:b w:val="0"/>
          <w:color w:val="231F20"/>
        </w:rPr>
        <w:t>to</w:t>
      </w:r>
      <w:r>
        <w:rPr>
          <w:b w:val="0"/>
          <w:color w:val="231F20"/>
          <w:spacing w:val="-3"/>
        </w:rPr>
        <w:t> </w:t>
      </w:r>
      <w:r>
        <w:rPr>
          <w:b w:val="0"/>
          <w:color w:val="231F20"/>
        </w:rPr>
        <w:t>persons</w:t>
      </w:r>
      <w:r>
        <w:rPr>
          <w:b w:val="0"/>
          <w:color w:val="231F20"/>
          <w:spacing w:val="-5"/>
        </w:rPr>
        <w:t> </w:t>
      </w:r>
      <w:r>
        <w:rPr>
          <w:b w:val="0"/>
          <w:color w:val="231F20"/>
        </w:rPr>
        <w:t>with</w:t>
      </w:r>
      <w:r>
        <w:rPr>
          <w:b w:val="0"/>
          <w:color w:val="231F20"/>
          <w:spacing w:val="-3"/>
        </w:rPr>
        <w:t> </w:t>
      </w:r>
      <w:r>
        <w:rPr>
          <w:b w:val="0"/>
          <w:color w:val="231F20"/>
        </w:rPr>
        <w:t>incomes</w:t>
      </w:r>
      <w:r>
        <w:rPr>
          <w:b w:val="0"/>
          <w:color w:val="231F20"/>
          <w:spacing w:val="-3"/>
        </w:rPr>
        <w:t> </w:t>
      </w:r>
      <w:r>
        <w:rPr>
          <w:b w:val="0"/>
          <w:color w:val="231F20"/>
        </w:rPr>
        <w:t>at</w:t>
      </w:r>
      <w:r>
        <w:rPr>
          <w:b w:val="0"/>
          <w:color w:val="231F20"/>
          <w:spacing w:val="-5"/>
        </w:rPr>
        <w:t> </w:t>
      </w:r>
      <w:r>
        <w:rPr>
          <w:b w:val="0"/>
          <w:color w:val="231F20"/>
        </w:rPr>
        <w:t>or</w:t>
      </w:r>
      <w:r>
        <w:rPr>
          <w:b w:val="0"/>
          <w:color w:val="231F20"/>
          <w:spacing w:val="-5"/>
        </w:rPr>
        <w:t> </w:t>
      </w:r>
      <w:r>
        <w:rPr>
          <w:b w:val="0"/>
          <w:color w:val="231F20"/>
        </w:rPr>
        <w:t>below</w:t>
      </w:r>
      <w:r>
        <w:rPr>
          <w:b w:val="0"/>
          <w:color w:val="231F20"/>
          <w:spacing w:val="-5"/>
        </w:rPr>
        <w:t> </w:t>
      </w:r>
      <w:r>
        <w:rPr>
          <w:b w:val="0"/>
          <w:color w:val="231F20"/>
        </w:rPr>
        <w:t>30%</w:t>
      </w:r>
      <w:r>
        <w:rPr>
          <w:b w:val="0"/>
          <w:color w:val="231F20"/>
          <w:spacing w:val="-3"/>
        </w:rPr>
        <w:t> </w:t>
      </w:r>
      <w:r>
        <w:rPr>
          <w:b w:val="0"/>
          <w:color w:val="231F20"/>
        </w:rPr>
        <w:t>of AMI adjusted for family size.</w:t>
      </w:r>
    </w:p>
    <w:p>
      <w:pPr>
        <w:pStyle w:val="ListParagraph"/>
        <w:numPr>
          <w:ilvl w:val="1"/>
          <w:numId w:val="2"/>
        </w:numPr>
        <w:tabs>
          <w:tab w:pos="640" w:val="left" w:leader="none"/>
        </w:tabs>
        <w:spacing w:line="280" w:lineRule="exact" w:before="0" w:after="0"/>
        <w:ind w:left="640" w:right="0" w:hanging="360"/>
        <w:jc w:val="left"/>
        <w:rPr>
          <w:b w:val="0"/>
          <w:sz w:val="28"/>
        </w:rPr>
      </w:pPr>
      <w:r>
        <w:rPr>
          <w:b w:val="0"/>
          <w:color w:val="231F20"/>
          <w:sz w:val="28"/>
        </w:rPr>
        <w:t>Subject</w:t>
      </w:r>
      <w:r>
        <w:rPr>
          <w:b w:val="0"/>
          <w:color w:val="231F20"/>
          <w:spacing w:val="-7"/>
          <w:sz w:val="28"/>
        </w:rPr>
        <w:t> </w:t>
      </w:r>
      <w:r>
        <w:rPr>
          <w:b w:val="0"/>
          <w:color w:val="231F20"/>
          <w:sz w:val="28"/>
        </w:rPr>
        <w:t>to</w:t>
      </w:r>
      <w:r>
        <w:rPr>
          <w:b w:val="0"/>
          <w:color w:val="231F20"/>
          <w:spacing w:val="-5"/>
          <w:sz w:val="28"/>
        </w:rPr>
        <w:t> </w:t>
      </w:r>
      <w:r>
        <w:rPr>
          <w:b w:val="0"/>
          <w:color w:val="231F20"/>
          <w:sz w:val="28"/>
        </w:rPr>
        <w:t>the</w:t>
      </w:r>
      <w:r>
        <w:rPr>
          <w:b w:val="0"/>
          <w:color w:val="231F20"/>
          <w:spacing w:val="-3"/>
          <w:sz w:val="28"/>
        </w:rPr>
        <w:t> </w:t>
      </w:r>
      <w:r>
        <w:rPr>
          <w:b w:val="0"/>
          <w:color w:val="231F20"/>
          <w:sz w:val="28"/>
        </w:rPr>
        <w:t>cap</w:t>
      </w:r>
      <w:r>
        <w:rPr>
          <w:b w:val="0"/>
          <w:color w:val="231F20"/>
          <w:spacing w:val="-3"/>
          <w:sz w:val="28"/>
        </w:rPr>
        <w:t> </w:t>
      </w:r>
      <w:r>
        <w:rPr>
          <w:b w:val="0"/>
          <w:color w:val="231F20"/>
          <w:sz w:val="28"/>
        </w:rPr>
        <w:t>stated</w:t>
      </w:r>
      <w:r>
        <w:rPr>
          <w:b w:val="0"/>
          <w:color w:val="231F20"/>
          <w:spacing w:val="-2"/>
          <w:sz w:val="28"/>
        </w:rPr>
        <w:t> </w:t>
      </w:r>
      <w:r>
        <w:rPr>
          <w:b w:val="0"/>
          <w:color w:val="231F20"/>
          <w:sz w:val="28"/>
        </w:rPr>
        <w:t>above</w:t>
      </w:r>
      <w:r>
        <w:rPr>
          <w:b w:val="0"/>
          <w:color w:val="231F20"/>
          <w:spacing w:val="-5"/>
          <w:sz w:val="28"/>
        </w:rPr>
        <w:t> </w:t>
      </w:r>
      <w:r>
        <w:rPr>
          <w:b w:val="0"/>
          <w:color w:val="231F20"/>
          <w:sz w:val="28"/>
        </w:rPr>
        <w:t>the</w:t>
      </w:r>
      <w:r>
        <w:rPr>
          <w:b w:val="0"/>
          <w:color w:val="231F20"/>
          <w:spacing w:val="-3"/>
          <w:sz w:val="28"/>
        </w:rPr>
        <w:t> </w:t>
      </w:r>
      <w:r>
        <w:rPr>
          <w:b w:val="0"/>
          <w:color w:val="231F20"/>
          <w:sz w:val="28"/>
        </w:rPr>
        <w:t>maximum</w:t>
      </w:r>
      <w:r>
        <w:rPr>
          <w:b w:val="0"/>
          <w:color w:val="231F20"/>
          <w:spacing w:val="-3"/>
          <w:sz w:val="28"/>
        </w:rPr>
        <w:t> </w:t>
      </w:r>
      <w:r>
        <w:rPr>
          <w:b w:val="0"/>
          <w:color w:val="231F20"/>
          <w:sz w:val="28"/>
        </w:rPr>
        <w:t>per</w:t>
      </w:r>
      <w:r>
        <w:rPr>
          <w:b w:val="0"/>
          <w:color w:val="231F20"/>
          <w:spacing w:val="-4"/>
          <w:sz w:val="28"/>
        </w:rPr>
        <w:t> </w:t>
      </w:r>
      <w:r>
        <w:rPr>
          <w:b w:val="0"/>
          <w:color w:val="231F20"/>
          <w:sz w:val="28"/>
        </w:rPr>
        <w:t>unit</w:t>
      </w:r>
      <w:r>
        <w:rPr>
          <w:b w:val="0"/>
          <w:color w:val="231F20"/>
          <w:spacing w:val="-5"/>
          <w:sz w:val="28"/>
        </w:rPr>
        <w:t> </w:t>
      </w:r>
      <w:r>
        <w:rPr>
          <w:b w:val="0"/>
          <w:color w:val="231F20"/>
          <w:sz w:val="28"/>
        </w:rPr>
        <w:t>is</w:t>
      </w:r>
      <w:r>
        <w:rPr>
          <w:b w:val="0"/>
          <w:color w:val="231F20"/>
          <w:spacing w:val="-3"/>
          <w:sz w:val="28"/>
        </w:rPr>
        <w:t> </w:t>
      </w:r>
      <w:r>
        <w:rPr>
          <w:b w:val="0"/>
          <w:color w:val="231F20"/>
          <w:sz w:val="28"/>
        </w:rPr>
        <w:t>$20,000</w:t>
      </w:r>
      <w:r>
        <w:rPr>
          <w:b w:val="0"/>
          <w:color w:val="231F20"/>
          <w:spacing w:val="-5"/>
          <w:sz w:val="28"/>
        </w:rPr>
        <w:t> </w:t>
      </w:r>
      <w:r>
        <w:rPr>
          <w:b w:val="0"/>
          <w:color w:val="231F20"/>
          <w:sz w:val="28"/>
        </w:rPr>
        <w:t>for</w:t>
      </w:r>
      <w:r>
        <w:rPr>
          <w:b w:val="0"/>
          <w:color w:val="231F20"/>
          <w:spacing w:val="-6"/>
          <w:sz w:val="28"/>
        </w:rPr>
        <w:t> </w:t>
      </w:r>
      <w:r>
        <w:rPr>
          <w:b w:val="0"/>
          <w:color w:val="231F20"/>
          <w:sz w:val="28"/>
        </w:rPr>
        <w:t>fewer</w:t>
      </w:r>
      <w:r>
        <w:rPr>
          <w:b w:val="0"/>
          <w:color w:val="231F20"/>
          <w:spacing w:val="-7"/>
          <w:sz w:val="28"/>
        </w:rPr>
        <w:t> </w:t>
      </w:r>
      <w:r>
        <w:rPr>
          <w:b w:val="0"/>
          <w:color w:val="231F20"/>
          <w:sz w:val="28"/>
        </w:rPr>
        <w:t>than</w:t>
      </w:r>
      <w:r>
        <w:rPr>
          <w:b w:val="0"/>
          <w:color w:val="231F20"/>
          <w:spacing w:val="-3"/>
          <w:sz w:val="28"/>
        </w:rPr>
        <w:t> </w:t>
      </w:r>
      <w:r>
        <w:rPr>
          <w:b w:val="0"/>
          <w:color w:val="231F20"/>
          <w:sz w:val="28"/>
        </w:rPr>
        <w:t>10</w:t>
      </w:r>
      <w:r>
        <w:rPr>
          <w:b w:val="0"/>
          <w:color w:val="231F20"/>
          <w:spacing w:val="-3"/>
          <w:sz w:val="28"/>
        </w:rPr>
        <w:t> </w:t>
      </w:r>
      <w:r>
        <w:rPr>
          <w:b w:val="0"/>
          <w:color w:val="231F20"/>
          <w:sz w:val="28"/>
        </w:rPr>
        <w:t>units</w:t>
      </w:r>
      <w:r>
        <w:rPr>
          <w:b w:val="0"/>
          <w:color w:val="231F20"/>
          <w:spacing w:val="-2"/>
          <w:sz w:val="28"/>
        </w:rPr>
        <w:t> </w:t>
      </w:r>
      <w:r>
        <w:rPr>
          <w:b w:val="0"/>
          <w:color w:val="231F20"/>
          <w:spacing w:val="-5"/>
          <w:sz w:val="28"/>
        </w:rPr>
        <w:t>and</w:t>
      </w:r>
    </w:p>
    <w:p>
      <w:pPr>
        <w:pStyle w:val="BodyText"/>
        <w:spacing w:line="288" w:lineRule="auto" w:before="56"/>
        <w:ind w:left="640" w:right="615"/>
        <w:rPr>
          <w:b w:val="0"/>
        </w:rPr>
      </w:pPr>
      <w:r>
        <w:rPr>
          <w:b w:val="0"/>
          <w:color w:val="231F20"/>
        </w:rPr>
        <w:t>$50,000</w:t>
      </w:r>
      <w:r>
        <w:rPr>
          <w:b w:val="0"/>
          <w:color w:val="231F20"/>
          <w:spacing w:val="-8"/>
        </w:rPr>
        <w:t> </w:t>
      </w:r>
      <w:r>
        <w:rPr>
          <w:b w:val="0"/>
          <w:color w:val="231F20"/>
        </w:rPr>
        <w:t>for</w:t>
      </w:r>
      <w:r>
        <w:rPr>
          <w:b w:val="0"/>
          <w:color w:val="231F20"/>
          <w:spacing w:val="-8"/>
        </w:rPr>
        <w:t> </w:t>
      </w:r>
      <w:r>
        <w:rPr>
          <w:b w:val="0"/>
          <w:color w:val="231F20"/>
        </w:rPr>
        <w:t>projects</w:t>
      </w:r>
      <w:r>
        <w:rPr>
          <w:b w:val="0"/>
          <w:color w:val="231F20"/>
          <w:spacing w:val="-8"/>
        </w:rPr>
        <w:t> </w:t>
      </w:r>
      <w:r>
        <w:rPr>
          <w:b w:val="0"/>
          <w:color w:val="231F20"/>
        </w:rPr>
        <w:t>with</w:t>
      </w:r>
      <w:r>
        <w:rPr>
          <w:b w:val="0"/>
          <w:color w:val="231F20"/>
          <w:spacing w:val="-6"/>
        </w:rPr>
        <w:t> </w:t>
      </w:r>
      <w:r>
        <w:rPr>
          <w:b w:val="0"/>
          <w:color w:val="231F20"/>
        </w:rPr>
        <w:t>10</w:t>
      </w:r>
      <w:r>
        <w:rPr>
          <w:b w:val="0"/>
          <w:color w:val="231F20"/>
          <w:spacing w:val="-6"/>
        </w:rPr>
        <w:t> </w:t>
      </w:r>
      <w:r>
        <w:rPr>
          <w:b w:val="0"/>
          <w:color w:val="231F20"/>
        </w:rPr>
        <w:t>or</w:t>
      </w:r>
      <w:r>
        <w:rPr>
          <w:b w:val="0"/>
          <w:color w:val="231F20"/>
          <w:spacing w:val="-8"/>
        </w:rPr>
        <w:t> </w:t>
      </w:r>
      <w:r>
        <w:rPr>
          <w:b w:val="0"/>
          <w:color w:val="231F20"/>
        </w:rPr>
        <w:t>more</w:t>
      </w:r>
      <w:r>
        <w:rPr>
          <w:b w:val="0"/>
          <w:color w:val="231F20"/>
          <w:spacing w:val="-6"/>
        </w:rPr>
        <w:t> </w:t>
      </w:r>
      <w:r>
        <w:rPr>
          <w:b w:val="0"/>
          <w:color w:val="231F20"/>
        </w:rPr>
        <w:t>units</w:t>
      </w:r>
      <w:r>
        <w:rPr>
          <w:b w:val="0"/>
          <w:color w:val="231F20"/>
          <w:spacing w:val="-8"/>
        </w:rPr>
        <w:t> </w:t>
      </w:r>
      <w:r>
        <w:rPr>
          <w:b w:val="0"/>
          <w:color w:val="231F20"/>
        </w:rPr>
        <w:t>for</w:t>
      </w:r>
      <w:r>
        <w:rPr>
          <w:b w:val="0"/>
          <w:color w:val="231F20"/>
          <w:spacing w:val="-8"/>
        </w:rPr>
        <w:t> </w:t>
      </w:r>
      <w:r>
        <w:rPr>
          <w:b w:val="0"/>
          <w:color w:val="231F20"/>
        </w:rPr>
        <w:t>households</w:t>
      </w:r>
      <w:r>
        <w:rPr>
          <w:b w:val="0"/>
          <w:color w:val="231F20"/>
          <w:spacing w:val="-6"/>
        </w:rPr>
        <w:t> </w:t>
      </w:r>
      <w:r>
        <w:rPr>
          <w:b w:val="0"/>
          <w:color w:val="231F20"/>
        </w:rPr>
        <w:t>earning</w:t>
      </w:r>
      <w:r>
        <w:rPr>
          <w:b w:val="0"/>
          <w:color w:val="231F20"/>
          <w:spacing w:val="-6"/>
        </w:rPr>
        <w:t> </w:t>
      </w:r>
      <w:r>
        <w:rPr>
          <w:b w:val="0"/>
          <w:color w:val="231F20"/>
        </w:rPr>
        <w:t>50%</w:t>
      </w:r>
      <w:r>
        <w:rPr>
          <w:b w:val="0"/>
          <w:color w:val="231F20"/>
          <w:spacing w:val="-6"/>
        </w:rPr>
        <w:t> </w:t>
      </w:r>
      <w:r>
        <w:rPr>
          <w:b w:val="0"/>
          <w:color w:val="231F20"/>
        </w:rPr>
        <w:t>of</w:t>
      </w:r>
      <w:r>
        <w:rPr>
          <w:b w:val="0"/>
          <w:color w:val="231F20"/>
          <w:spacing w:val="-10"/>
        </w:rPr>
        <w:t> </w:t>
      </w:r>
      <w:r>
        <w:rPr>
          <w:b w:val="0"/>
          <w:color w:val="231F20"/>
        </w:rPr>
        <w:t>AMI</w:t>
      </w:r>
      <w:r>
        <w:rPr>
          <w:b w:val="0"/>
          <w:color w:val="231F20"/>
          <w:spacing w:val="-6"/>
        </w:rPr>
        <w:t> </w:t>
      </w:r>
      <w:r>
        <w:rPr>
          <w:b w:val="0"/>
          <w:color w:val="231F20"/>
        </w:rPr>
        <w:t>(Area</w:t>
      </w:r>
      <w:r>
        <w:rPr>
          <w:b w:val="0"/>
          <w:color w:val="231F20"/>
          <w:spacing w:val="-6"/>
        </w:rPr>
        <w:t> </w:t>
      </w:r>
      <w:r>
        <w:rPr>
          <w:b w:val="0"/>
          <w:color w:val="231F20"/>
        </w:rPr>
        <w:t>Median Income), adjusted for family size.</w:t>
      </w:r>
    </w:p>
    <w:p>
      <w:pPr>
        <w:spacing w:after="0" w:line="288" w:lineRule="auto"/>
        <w:sectPr>
          <w:pgSz w:w="12240" w:h="15840"/>
          <w:pgMar w:header="0" w:footer="787" w:top="1280" w:bottom="980" w:left="980" w:right="960"/>
        </w:sectPr>
      </w:pPr>
    </w:p>
    <w:p>
      <w:pPr>
        <w:pStyle w:val="ListParagraph"/>
        <w:numPr>
          <w:ilvl w:val="2"/>
          <w:numId w:val="2"/>
        </w:numPr>
        <w:tabs>
          <w:tab w:pos="1000" w:val="left" w:leader="none"/>
        </w:tabs>
        <w:spacing w:line="280" w:lineRule="auto" w:before="102" w:after="0"/>
        <w:ind w:left="1000" w:right="268" w:hanging="360"/>
        <w:jc w:val="left"/>
        <w:rPr>
          <w:b w:val="0"/>
          <w:sz w:val="28"/>
        </w:rPr>
      </w:pPr>
      <w:r>
        <w:rPr>
          <w:b w:val="0"/>
          <w:color w:val="231F20"/>
          <w:sz w:val="28"/>
        </w:rPr>
        <w:t>Subject</w:t>
      </w:r>
      <w:r>
        <w:rPr>
          <w:b w:val="0"/>
          <w:color w:val="231F20"/>
          <w:spacing w:val="-10"/>
          <w:sz w:val="28"/>
        </w:rPr>
        <w:t> </w:t>
      </w:r>
      <w:r>
        <w:rPr>
          <w:b w:val="0"/>
          <w:color w:val="231F20"/>
          <w:sz w:val="28"/>
        </w:rPr>
        <w:t>to</w:t>
      </w:r>
      <w:r>
        <w:rPr>
          <w:b w:val="0"/>
          <w:color w:val="231F20"/>
          <w:spacing w:val="-8"/>
          <w:sz w:val="28"/>
        </w:rPr>
        <w:t> </w:t>
      </w:r>
      <w:r>
        <w:rPr>
          <w:b w:val="0"/>
          <w:color w:val="231F20"/>
          <w:sz w:val="28"/>
        </w:rPr>
        <w:t>the</w:t>
      </w:r>
      <w:r>
        <w:rPr>
          <w:b w:val="0"/>
          <w:color w:val="231F20"/>
          <w:spacing w:val="-6"/>
          <w:sz w:val="28"/>
        </w:rPr>
        <w:t> </w:t>
      </w:r>
      <w:r>
        <w:rPr>
          <w:b w:val="0"/>
          <w:color w:val="231F20"/>
          <w:sz w:val="28"/>
        </w:rPr>
        <w:t>cap</w:t>
      </w:r>
      <w:r>
        <w:rPr>
          <w:b w:val="0"/>
          <w:color w:val="231F20"/>
          <w:spacing w:val="-6"/>
          <w:sz w:val="28"/>
        </w:rPr>
        <w:t> </w:t>
      </w:r>
      <w:r>
        <w:rPr>
          <w:b w:val="0"/>
          <w:color w:val="231F20"/>
          <w:sz w:val="28"/>
        </w:rPr>
        <w:t>stated</w:t>
      </w:r>
      <w:r>
        <w:rPr>
          <w:b w:val="0"/>
          <w:color w:val="231F20"/>
          <w:spacing w:val="-6"/>
          <w:sz w:val="28"/>
        </w:rPr>
        <w:t> </w:t>
      </w:r>
      <w:r>
        <w:rPr>
          <w:b w:val="0"/>
          <w:color w:val="231F20"/>
          <w:sz w:val="28"/>
        </w:rPr>
        <w:t>above</w:t>
      </w:r>
      <w:r>
        <w:rPr>
          <w:b w:val="0"/>
          <w:color w:val="231F20"/>
          <w:spacing w:val="-8"/>
          <w:sz w:val="28"/>
        </w:rPr>
        <w:t> </w:t>
      </w:r>
      <w:r>
        <w:rPr>
          <w:b w:val="0"/>
          <w:color w:val="231F20"/>
          <w:sz w:val="28"/>
        </w:rPr>
        <w:t>the</w:t>
      </w:r>
      <w:r>
        <w:rPr>
          <w:b w:val="0"/>
          <w:color w:val="231F20"/>
          <w:spacing w:val="-6"/>
          <w:sz w:val="28"/>
        </w:rPr>
        <w:t> </w:t>
      </w:r>
      <w:r>
        <w:rPr>
          <w:b w:val="0"/>
          <w:color w:val="231F20"/>
          <w:sz w:val="28"/>
        </w:rPr>
        <w:t>maximum</w:t>
      </w:r>
      <w:r>
        <w:rPr>
          <w:b w:val="0"/>
          <w:color w:val="231F20"/>
          <w:spacing w:val="-6"/>
          <w:sz w:val="28"/>
        </w:rPr>
        <w:t> </w:t>
      </w:r>
      <w:r>
        <w:rPr>
          <w:b w:val="0"/>
          <w:color w:val="231F20"/>
          <w:sz w:val="28"/>
        </w:rPr>
        <w:t>request</w:t>
      </w:r>
      <w:r>
        <w:rPr>
          <w:b w:val="0"/>
          <w:color w:val="231F20"/>
          <w:spacing w:val="-8"/>
          <w:sz w:val="28"/>
        </w:rPr>
        <w:t> </w:t>
      </w:r>
      <w:r>
        <w:rPr>
          <w:b w:val="0"/>
          <w:color w:val="231F20"/>
          <w:sz w:val="28"/>
        </w:rPr>
        <w:t>per</w:t>
      </w:r>
      <w:r>
        <w:rPr>
          <w:b w:val="0"/>
          <w:color w:val="231F20"/>
          <w:spacing w:val="-8"/>
          <w:sz w:val="28"/>
        </w:rPr>
        <w:t> </w:t>
      </w:r>
      <w:r>
        <w:rPr>
          <w:b w:val="0"/>
          <w:color w:val="231F20"/>
          <w:sz w:val="28"/>
        </w:rPr>
        <w:t>unit</w:t>
      </w:r>
      <w:r>
        <w:rPr>
          <w:b w:val="0"/>
          <w:color w:val="231F20"/>
          <w:spacing w:val="-8"/>
          <w:sz w:val="28"/>
        </w:rPr>
        <w:t> </w:t>
      </w:r>
      <w:r>
        <w:rPr>
          <w:b w:val="0"/>
          <w:color w:val="231F20"/>
          <w:sz w:val="28"/>
        </w:rPr>
        <w:t>is</w:t>
      </w:r>
      <w:r>
        <w:rPr>
          <w:b w:val="0"/>
          <w:color w:val="231F20"/>
          <w:spacing w:val="-6"/>
          <w:sz w:val="28"/>
        </w:rPr>
        <w:t> </w:t>
      </w:r>
      <w:r>
        <w:rPr>
          <w:b w:val="0"/>
          <w:color w:val="231F20"/>
          <w:sz w:val="28"/>
        </w:rPr>
        <w:t>$100,000</w:t>
      </w:r>
      <w:r>
        <w:rPr>
          <w:b w:val="0"/>
          <w:color w:val="231F20"/>
          <w:spacing w:val="-8"/>
          <w:sz w:val="28"/>
        </w:rPr>
        <w:t> </w:t>
      </w:r>
      <w:r>
        <w:rPr>
          <w:b w:val="0"/>
          <w:color w:val="231F20"/>
          <w:sz w:val="28"/>
        </w:rPr>
        <w:t>for</w:t>
      </w:r>
      <w:r>
        <w:rPr>
          <w:b w:val="0"/>
          <w:color w:val="231F20"/>
          <w:spacing w:val="-10"/>
          <w:sz w:val="28"/>
        </w:rPr>
        <w:t> </w:t>
      </w:r>
      <w:r>
        <w:rPr>
          <w:b w:val="0"/>
          <w:color w:val="231F20"/>
          <w:sz w:val="28"/>
        </w:rPr>
        <w:t>fewer</w:t>
      </w:r>
      <w:r>
        <w:rPr>
          <w:b w:val="0"/>
          <w:color w:val="231F20"/>
          <w:spacing w:val="-10"/>
          <w:sz w:val="28"/>
        </w:rPr>
        <w:t> </w:t>
      </w:r>
      <w:r>
        <w:rPr>
          <w:b w:val="0"/>
          <w:color w:val="231F20"/>
          <w:sz w:val="28"/>
        </w:rPr>
        <w:t>than</w:t>
      </w:r>
      <w:r>
        <w:rPr>
          <w:b w:val="0"/>
          <w:color w:val="231F20"/>
          <w:spacing w:val="-6"/>
          <w:sz w:val="28"/>
        </w:rPr>
        <w:t> </w:t>
      </w:r>
      <w:r>
        <w:rPr>
          <w:b w:val="0"/>
          <w:color w:val="231F20"/>
          <w:sz w:val="28"/>
        </w:rPr>
        <w:t>10</w:t>
      </w:r>
      <w:r>
        <w:rPr>
          <w:b w:val="0"/>
          <w:color w:val="231F20"/>
          <w:spacing w:val="-6"/>
          <w:sz w:val="28"/>
        </w:rPr>
        <w:t> </w:t>
      </w:r>
      <w:r>
        <w:rPr>
          <w:b w:val="0"/>
          <w:color w:val="231F20"/>
          <w:sz w:val="28"/>
        </w:rPr>
        <w:t>units and $120,000 for 10 or more units for households earning 30% of AMI, adjusted for family size</w:t>
      </w:r>
    </w:p>
    <w:p>
      <w:pPr>
        <w:pStyle w:val="ListParagraph"/>
        <w:numPr>
          <w:ilvl w:val="2"/>
          <w:numId w:val="2"/>
        </w:numPr>
        <w:tabs>
          <w:tab w:pos="1000" w:val="left" w:leader="none"/>
        </w:tabs>
        <w:spacing w:line="290" w:lineRule="exact" w:before="0" w:after="0"/>
        <w:ind w:left="1000" w:right="0" w:hanging="360"/>
        <w:jc w:val="left"/>
        <w:rPr>
          <w:b w:val="0"/>
          <w:sz w:val="28"/>
        </w:rPr>
      </w:pPr>
      <w:r>
        <w:rPr>
          <w:b w:val="0"/>
          <w:color w:val="231F20"/>
          <w:sz w:val="28"/>
        </w:rPr>
        <w:t>Awardees</w:t>
      </w:r>
      <w:r>
        <w:rPr>
          <w:b w:val="0"/>
          <w:color w:val="231F20"/>
          <w:spacing w:val="-2"/>
          <w:sz w:val="28"/>
        </w:rPr>
        <w:t> </w:t>
      </w:r>
      <w:r>
        <w:rPr>
          <w:b w:val="0"/>
          <w:color w:val="231F20"/>
          <w:sz w:val="28"/>
        </w:rPr>
        <w:t>are</w:t>
      </w:r>
      <w:r>
        <w:rPr>
          <w:b w:val="0"/>
          <w:color w:val="231F20"/>
          <w:spacing w:val="-2"/>
          <w:sz w:val="28"/>
        </w:rPr>
        <w:t> </w:t>
      </w:r>
      <w:r>
        <w:rPr>
          <w:b w:val="0"/>
          <w:color w:val="231F20"/>
          <w:sz w:val="28"/>
        </w:rPr>
        <w:t>entitled</w:t>
      </w:r>
      <w:r>
        <w:rPr>
          <w:b w:val="0"/>
          <w:color w:val="231F20"/>
          <w:spacing w:val="-3"/>
          <w:sz w:val="28"/>
        </w:rPr>
        <w:t> </w:t>
      </w:r>
      <w:r>
        <w:rPr>
          <w:b w:val="0"/>
          <w:color w:val="231F20"/>
          <w:sz w:val="28"/>
        </w:rPr>
        <w:t>to</w:t>
      </w:r>
      <w:r>
        <w:rPr>
          <w:b w:val="0"/>
          <w:color w:val="231F20"/>
          <w:spacing w:val="-2"/>
          <w:sz w:val="28"/>
        </w:rPr>
        <w:t> </w:t>
      </w:r>
      <w:r>
        <w:rPr>
          <w:b w:val="0"/>
          <w:color w:val="231F20"/>
          <w:sz w:val="28"/>
        </w:rPr>
        <w:t>an</w:t>
      </w:r>
      <w:r>
        <w:rPr>
          <w:b w:val="0"/>
          <w:color w:val="231F20"/>
          <w:spacing w:val="-1"/>
          <w:sz w:val="28"/>
        </w:rPr>
        <w:t> </w:t>
      </w:r>
      <w:r>
        <w:rPr>
          <w:b w:val="0"/>
          <w:color w:val="231F20"/>
          <w:sz w:val="28"/>
        </w:rPr>
        <w:t>advancement</w:t>
      </w:r>
      <w:r>
        <w:rPr>
          <w:b w:val="0"/>
          <w:color w:val="231F20"/>
          <w:spacing w:val="-4"/>
          <w:sz w:val="28"/>
        </w:rPr>
        <w:t> </w:t>
      </w:r>
      <w:r>
        <w:rPr>
          <w:b w:val="0"/>
          <w:color w:val="231F20"/>
          <w:sz w:val="28"/>
        </w:rPr>
        <w:t>of</w:t>
      </w:r>
      <w:r>
        <w:rPr>
          <w:b w:val="0"/>
          <w:color w:val="231F20"/>
          <w:spacing w:val="-5"/>
          <w:sz w:val="28"/>
        </w:rPr>
        <w:t> </w:t>
      </w:r>
      <w:r>
        <w:rPr>
          <w:b w:val="0"/>
          <w:color w:val="231F20"/>
          <w:sz w:val="28"/>
        </w:rPr>
        <w:t>funds</w:t>
      </w:r>
      <w:r>
        <w:rPr>
          <w:b w:val="0"/>
          <w:color w:val="231F20"/>
          <w:spacing w:val="-2"/>
          <w:sz w:val="28"/>
        </w:rPr>
        <w:t> </w:t>
      </w:r>
      <w:r>
        <w:rPr>
          <w:b w:val="0"/>
          <w:color w:val="231F20"/>
          <w:sz w:val="28"/>
        </w:rPr>
        <w:t>up</w:t>
      </w:r>
      <w:r>
        <w:rPr>
          <w:b w:val="0"/>
          <w:color w:val="231F20"/>
          <w:spacing w:val="-3"/>
          <w:sz w:val="28"/>
        </w:rPr>
        <w:t> </w:t>
      </w:r>
      <w:r>
        <w:rPr>
          <w:b w:val="0"/>
          <w:color w:val="231F20"/>
          <w:sz w:val="28"/>
        </w:rPr>
        <w:t>to</w:t>
      </w:r>
      <w:r>
        <w:rPr>
          <w:b w:val="0"/>
          <w:color w:val="231F20"/>
          <w:spacing w:val="-2"/>
          <w:sz w:val="28"/>
        </w:rPr>
        <w:t> </w:t>
      </w:r>
      <w:r>
        <w:rPr>
          <w:b w:val="0"/>
          <w:color w:val="231F20"/>
          <w:sz w:val="28"/>
        </w:rPr>
        <w:t>25%</w:t>
      </w:r>
      <w:r>
        <w:rPr>
          <w:b w:val="0"/>
          <w:color w:val="231F20"/>
          <w:spacing w:val="-1"/>
          <w:sz w:val="28"/>
        </w:rPr>
        <w:t> </w:t>
      </w:r>
      <w:r>
        <w:rPr>
          <w:b w:val="0"/>
          <w:color w:val="231F20"/>
          <w:sz w:val="28"/>
        </w:rPr>
        <w:t>of</w:t>
      </w:r>
      <w:r>
        <w:rPr>
          <w:b w:val="0"/>
          <w:color w:val="231F20"/>
          <w:spacing w:val="-4"/>
          <w:sz w:val="28"/>
        </w:rPr>
        <w:t> </w:t>
      </w:r>
      <w:r>
        <w:rPr>
          <w:b w:val="0"/>
          <w:color w:val="231F20"/>
          <w:sz w:val="28"/>
        </w:rPr>
        <w:t>a</w:t>
      </w:r>
      <w:r>
        <w:rPr>
          <w:b w:val="0"/>
          <w:color w:val="231F20"/>
          <w:spacing w:val="-3"/>
          <w:sz w:val="28"/>
        </w:rPr>
        <w:t> </w:t>
      </w:r>
      <w:r>
        <w:rPr>
          <w:b w:val="0"/>
          <w:color w:val="231F20"/>
          <w:sz w:val="28"/>
        </w:rPr>
        <w:t>total</w:t>
      </w:r>
      <w:r>
        <w:rPr>
          <w:b w:val="0"/>
          <w:color w:val="231F20"/>
          <w:spacing w:val="-2"/>
          <w:sz w:val="28"/>
        </w:rPr>
        <w:t> </w:t>
      </w:r>
      <w:r>
        <w:rPr>
          <w:b w:val="0"/>
          <w:color w:val="231F20"/>
          <w:sz w:val="28"/>
        </w:rPr>
        <w:t>award</w:t>
      </w:r>
      <w:r>
        <w:rPr>
          <w:b w:val="0"/>
          <w:color w:val="231F20"/>
          <w:spacing w:val="-3"/>
          <w:sz w:val="28"/>
        </w:rPr>
        <w:t> </w:t>
      </w:r>
      <w:r>
        <w:rPr>
          <w:b w:val="0"/>
          <w:color w:val="231F20"/>
          <w:sz w:val="28"/>
        </w:rPr>
        <w:t>for</w:t>
      </w:r>
      <w:r>
        <w:rPr>
          <w:b w:val="0"/>
          <w:color w:val="231F20"/>
          <w:spacing w:val="-3"/>
          <w:sz w:val="28"/>
        </w:rPr>
        <w:t> </w:t>
      </w:r>
      <w:r>
        <w:rPr>
          <w:b w:val="0"/>
          <w:color w:val="231F20"/>
          <w:spacing w:val="-2"/>
          <w:sz w:val="28"/>
        </w:rPr>
        <w:t>predevelopment</w:t>
      </w:r>
    </w:p>
    <w:p>
      <w:pPr>
        <w:pStyle w:val="BodyText"/>
        <w:spacing w:line="288" w:lineRule="auto" w:before="56"/>
        <w:ind w:left="1000" w:right="397"/>
        <w:rPr>
          <w:b w:val="0"/>
        </w:rPr>
      </w:pPr>
      <w:r>
        <w:rPr>
          <w:b w:val="0"/>
          <w:color w:val="231F20"/>
        </w:rPr>
        <w:t>and/or</w:t>
      </w:r>
      <w:r>
        <w:rPr>
          <w:b w:val="0"/>
          <w:color w:val="231F20"/>
          <w:spacing w:val="-6"/>
        </w:rPr>
        <w:t> </w:t>
      </w:r>
      <w:r>
        <w:rPr>
          <w:b w:val="0"/>
          <w:color w:val="231F20"/>
        </w:rPr>
        <w:t>acquisition</w:t>
      </w:r>
      <w:r>
        <w:rPr>
          <w:b w:val="0"/>
          <w:color w:val="231F20"/>
          <w:spacing w:val="-4"/>
        </w:rPr>
        <w:t> </w:t>
      </w:r>
      <w:r>
        <w:rPr>
          <w:b w:val="0"/>
          <w:color w:val="231F20"/>
        </w:rPr>
        <w:t>costs</w:t>
      </w:r>
      <w:r>
        <w:rPr>
          <w:b w:val="0"/>
          <w:color w:val="231F20"/>
          <w:spacing w:val="-4"/>
        </w:rPr>
        <w:t> </w:t>
      </w:r>
      <w:r>
        <w:rPr>
          <w:b w:val="0"/>
          <w:color w:val="231F20"/>
        </w:rPr>
        <w:t>combined.</w:t>
      </w:r>
      <w:r>
        <w:rPr>
          <w:b w:val="0"/>
          <w:color w:val="231F20"/>
          <w:spacing w:val="-4"/>
        </w:rPr>
        <w:t> </w:t>
      </w:r>
      <w:r>
        <w:rPr>
          <w:b w:val="0"/>
          <w:color w:val="231F20"/>
        </w:rPr>
        <w:t>If</w:t>
      </w:r>
      <w:r>
        <w:rPr>
          <w:b w:val="0"/>
          <w:color w:val="231F20"/>
          <w:spacing w:val="-8"/>
        </w:rPr>
        <w:t> </w:t>
      </w:r>
      <w:r>
        <w:rPr>
          <w:b w:val="0"/>
          <w:color w:val="231F20"/>
        </w:rPr>
        <w:t>the</w:t>
      </w:r>
      <w:r>
        <w:rPr>
          <w:b w:val="0"/>
          <w:color w:val="231F20"/>
          <w:spacing w:val="-4"/>
        </w:rPr>
        <w:t> </w:t>
      </w:r>
      <w:r>
        <w:rPr>
          <w:b w:val="0"/>
          <w:color w:val="231F20"/>
        </w:rPr>
        <w:t>advancement</w:t>
      </w:r>
      <w:r>
        <w:rPr>
          <w:b w:val="0"/>
          <w:color w:val="231F20"/>
          <w:spacing w:val="-6"/>
        </w:rPr>
        <w:t> </w:t>
      </w:r>
      <w:r>
        <w:rPr>
          <w:b w:val="0"/>
          <w:color w:val="231F20"/>
        </w:rPr>
        <w:t>of</w:t>
      </w:r>
      <w:r>
        <w:rPr>
          <w:b w:val="0"/>
          <w:color w:val="231F20"/>
          <w:spacing w:val="-8"/>
        </w:rPr>
        <w:t> </w:t>
      </w:r>
      <w:r>
        <w:rPr>
          <w:b w:val="0"/>
          <w:color w:val="231F20"/>
        </w:rPr>
        <w:t>funds</w:t>
      </w:r>
      <w:r>
        <w:rPr>
          <w:b w:val="0"/>
          <w:color w:val="231F20"/>
          <w:spacing w:val="-6"/>
        </w:rPr>
        <w:t> </w:t>
      </w:r>
      <w:r>
        <w:rPr>
          <w:b w:val="0"/>
          <w:color w:val="231F20"/>
        </w:rPr>
        <w:t>will</w:t>
      </w:r>
      <w:r>
        <w:rPr>
          <w:b w:val="0"/>
          <w:color w:val="231F20"/>
          <w:spacing w:val="-4"/>
        </w:rPr>
        <w:t> </w:t>
      </w:r>
      <w:r>
        <w:rPr>
          <w:b w:val="0"/>
          <w:color w:val="231F20"/>
        </w:rPr>
        <w:t>be</w:t>
      </w:r>
      <w:r>
        <w:rPr>
          <w:b w:val="0"/>
          <w:color w:val="231F20"/>
          <w:spacing w:val="-4"/>
        </w:rPr>
        <w:t> </w:t>
      </w:r>
      <w:r>
        <w:rPr>
          <w:b w:val="0"/>
          <w:color w:val="231F20"/>
        </w:rPr>
        <w:t>used</w:t>
      </w:r>
      <w:r>
        <w:rPr>
          <w:b w:val="0"/>
          <w:color w:val="231F20"/>
          <w:spacing w:val="-6"/>
        </w:rPr>
        <w:t> </w:t>
      </w:r>
      <w:r>
        <w:rPr>
          <w:b w:val="0"/>
          <w:color w:val="231F20"/>
        </w:rPr>
        <w:t>for</w:t>
      </w:r>
      <w:r>
        <w:rPr>
          <w:b w:val="0"/>
          <w:color w:val="231F20"/>
          <w:spacing w:val="-6"/>
        </w:rPr>
        <w:t> </w:t>
      </w:r>
      <w:r>
        <w:rPr>
          <w:b w:val="0"/>
          <w:color w:val="231F20"/>
        </w:rPr>
        <w:t>acquisition</w:t>
      </w:r>
      <w:r>
        <w:rPr>
          <w:b w:val="0"/>
          <w:color w:val="231F20"/>
          <w:spacing w:val="-4"/>
        </w:rPr>
        <w:t> </w:t>
      </w:r>
      <w:r>
        <w:rPr>
          <w:b w:val="0"/>
          <w:color w:val="231F20"/>
        </w:rPr>
        <w:t>cost, proof</w:t>
      </w:r>
      <w:r>
        <w:rPr>
          <w:b w:val="0"/>
          <w:color w:val="231F20"/>
          <w:spacing w:val="-5"/>
        </w:rPr>
        <w:t> </w:t>
      </w:r>
      <w:r>
        <w:rPr>
          <w:b w:val="0"/>
          <w:color w:val="231F20"/>
        </w:rPr>
        <w:t>of</w:t>
      </w:r>
      <w:r>
        <w:rPr>
          <w:b w:val="0"/>
          <w:color w:val="231F20"/>
          <w:spacing w:val="-5"/>
        </w:rPr>
        <w:t> </w:t>
      </w:r>
      <w:r>
        <w:rPr>
          <w:b w:val="0"/>
          <w:color w:val="231F20"/>
        </w:rPr>
        <w:t>site</w:t>
      </w:r>
      <w:r>
        <w:rPr>
          <w:b w:val="0"/>
          <w:color w:val="231F20"/>
          <w:spacing w:val="-3"/>
        </w:rPr>
        <w:t> </w:t>
      </w:r>
      <w:r>
        <w:rPr>
          <w:b w:val="0"/>
          <w:color w:val="231F20"/>
        </w:rPr>
        <w:t>control</w:t>
      </w:r>
      <w:r>
        <w:rPr>
          <w:b w:val="0"/>
          <w:color w:val="231F20"/>
          <w:spacing w:val="-5"/>
        </w:rPr>
        <w:t> </w:t>
      </w:r>
      <w:r>
        <w:rPr>
          <w:b w:val="0"/>
          <w:color w:val="231F20"/>
        </w:rPr>
        <w:t>will</w:t>
      </w:r>
      <w:r>
        <w:rPr>
          <w:b w:val="0"/>
          <w:color w:val="231F20"/>
          <w:spacing w:val="-3"/>
        </w:rPr>
        <w:t> </w:t>
      </w:r>
      <w:r>
        <w:rPr>
          <w:b w:val="0"/>
          <w:color w:val="231F20"/>
        </w:rPr>
        <w:t>need</w:t>
      </w:r>
      <w:r>
        <w:rPr>
          <w:b w:val="0"/>
          <w:color w:val="231F20"/>
          <w:spacing w:val="-5"/>
        </w:rPr>
        <w:t> </w:t>
      </w:r>
      <w:r>
        <w:rPr>
          <w:b w:val="0"/>
          <w:color w:val="231F20"/>
        </w:rPr>
        <w:t>to</w:t>
      </w:r>
      <w:r>
        <w:rPr>
          <w:b w:val="0"/>
          <w:color w:val="231F20"/>
          <w:spacing w:val="-3"/>
        </w:rPr>
        <w:t> </w:t>
      </w:r>
      <w:r>
        <w:rPr>
          <w:b w:val="0"/>
          <w:color w:val="231F20"/>
        </w:rPr>
        <w:t>be</w:t>
      </w:r>
      <w:r>
        <w:rPr>
          <w:b w:val="0"/>
          <w:color w:val="231F20"/>
          <w:spacing w:val="-3"/>
        </w:rPr>
        <w:t> </w:t>
      </w:r>
      <w:r>
        <w:rPr>
          <w:b w:val="0"/>
          <w:color w:val="231F20"/>
        </w:rPr>
        <w:t>presented</w:t>
      </w:r>
      <w:r>
        <w:rPr>
          <w:b w:val="0"/>
          <w:color w:val="231F20"/>
          <w:spacing w:val="-3"/>
        </w:rPr>
        <w:t> </w:t>
      </w:r>
      <w:r>
        <w:rPr>
          <w:b w:val="0"/>
          <w:color w:val="231F20"/>
        </w:rPr>
        <w:t>at</w:t>
      </w:r>
      <w:r>
        <w:rPr>
          <w:b w:val="0"/>
          <w:color w:val="231F20"/>
          <w:spacing w:val="-7"/>
        </w:rPr>
        <w:t> </w:t>
      </w:r>
      <w:r>
        <w:rPr>
          <w:b w:val="0"/>
          <w:color w:val="231F20"/>
        </w:rPr>
        <w:t>the</w:t>
      </w:r>
      <w:r>
        <w:rPr>
          <w:b w:val="0"/>
          <w:color w:val="231F20"/>
          <w:spacing w:val="-5"/>
        </w:rPr>
        <w:t> </w:t>
      </w:r>
      <w:r>
        <w:rPr>
          <w:b w:val="0"/>
          <w:color w:val="231F20"/>
        </w:rPr>
        <w:t>time</w:t>
      </w:r>
      <w:r>
        <w:rPr>
          <w:b w:val="0"/>
          <w:color w:val="231F20"/>
          <w:spacing w:val="-3"/>
        </w:rPr>
        <w:t> </w:t>
      </w:r>
      <w:r>
        <w:rPr>
          <w:b w:val="0"/>
          <w:color w:val="231F20"/>
        </w:rPr>
        <w:t>of</w:t>
      </w:r>
      <w:r>
        <w:rPr>
          <w:b w:val="0"/>
          <w:color w:val="231F20"/>
          <w:spacing w:val="-5"/>
        </w:rPr>
        <w:t> </w:t>
      </w:r>
      <w:r>
        <w:rPr>
          <w:b w:val="0"/>
          <w:color w:val="231F20"/>
        </w:rPr>
        <w:t>request.</w:t>
      </w:r>
      <w:r>
        <w:rPr>
          <w:b w:val="0"/>
          <w:color w:val="231F20"/>
          <w:spacing w:val="-3"/>
        </w:rPr>
        <w:t> </w:t>
      </w:r>
      <w:r>
        <w:rPr>
          <w:b w:val="0"/>
          <w:color w:val="231F20"/>
        </w:rPr>
        <w:t>Documentation</w:t>
      </w:r>
      <w:r>
        <w:rPr>
          <w:b w:val="0"/>
          <w:color w:val="231F20"/>
          <w:spacing w:val="-3"/>
        </w:rPr>
        <w:t> </w:t>
      </w:r>
      <w:r>
        <w:rPr>
          <w:b w:val="0"/>
          <w:color w:val="231F20"/>
        </w:rPr>
        <w:t>can</w:t>
      </w:r>
      <w:r>
        <w:rPr>
          <w:b w:val="0"/>
          <w:color w:val="231F20"/>
          <w:spacing w:val="-3"/>
        </w:rPr>
        <w:t> </w:t>
      </w:r>
      <w:r>
        <w:rPr>
          <w:b w:val="0"/>
          <w:color w:val="231F20"/>
        </w:rPr>
        <w:t>include: documentation that the applicant currently has title as evidenced by the Maryland Department</w:t>
      </w:r>
      <w:r>
        <w:rPr>
          <w:b w:val="0"/>
          <w:color w:val="231F20"/>
          <w:spacing w:val="40"/>
        </w:rPr>
        <w:t> </w:t>
      </w:r>
      <w:r>
        <w:rPr>
          <w:b w:val="0"/>
          <w:color w:val="231F20"/>
        </w:rPr>
        <w:t>of Assessment and Taxation, an executed contract of sale, an option to-purchase agreement,</w:t>
      </w:r>
    </w:p>
    <w:p>
      <w:pPr>
        <w:pStyle w:val="BodyText"/>
        <w:spacing w:line="288" w:lineRule="auto"/>
        <w:ind w:left="1000"/>
        <w:rPr>
          <w:b w:val="0"/>
        </w:rPr>
      </w:pPr>
      <w:r>
        <w:rPr>
          <w:b w:val="0"/>
          <w:color w:val="231F20"/>
        </w:rPr>
        <w:t>written</w:t>
      </w:r>
      <w:r>
        <w:rPr>
          <w:b w:val="0"/>
          <w:color w:val="231F20"/>
          <w:spacing w:val="-5"/>
        </w:rPr>
        <w:t> </w:t>
      </w:r>
      <w:r>
        <w:rPr>
          <w:b w:val="0"/>
          <w:color w:val="231F20"/>
        </w:rPr>
        <w:t>documentation</w:t>
      </w:r>
      <w:r>
        <w:rPr>
          <w:b w:val="0"/>
          <w:color w:val="231F20"/>
          <w:spacing w:val="-7"/>
        </w:rPr>
        <w:t> </w:t>
      </w:r>
      <w:r>
        <w:rPr>
          <w:b w:val="0"/>
          <w:color w:val="231F20"/>
        </w:rPr>
        <w:t>that</w:t>
      </w:r>
      <w:r>
        <w:rPr>
          <w:b w:val="0"/>
          <w:color w:val="231F20"/>
          <w:spacing w:val="-7"/>
        </w:rPr>
        <w:t> </w:t>
      </w:r>
      <w:r>
        <w:rPr>
          <w:b w:val="0"/>
          <w:color w:val="231F20"/>
        </w:rPr>
        <w:t>a</w:t>
      </w:r>
      <w:r>
        <w:rPr>
          <w:b w:val="0"/>
          <w:color w:val="231F20"/>
          <w:spacing w:val="-5"/>
        </w:rPr>
        <w:t> </w:t>
      </w:r>
      <w:r>
        <w:rPr>
          <w:b w:val="0"/>
          <w:color w:val="231F20"/>
        </w:rPr>
        <w:t>case</w:t>
      </w:r>
      <w:r>
        <w:rPr>
          <w:b w:val="0"/>
          <w:color w:val="231F20"/>
          <w:spacing w:val="-5"/>
        </w:rPr>
        <w:t> </w:t>
      </w:r>
      <w:r>
        <w:rPr>
          <w:b w:val="0"/>
          <w:color w:val="231F20"/>
        </w:rPr>
        <w:t>has</w:t>
      </w:r>
      <w:r>
        <w:rPr>
          <w:b w:val="0"/>
          <w:color w:val="231F20"/>
          <w:spacing w:val="-5"/>
        </w:rPr>
        <w:t> </w:t>
      </w:r>
      <w:r>
        <w:rPr>
          <w:b w:val="0"/>
          <w:color w:val="231F20"/>
        </w:rPr>
        <w:t>been</w:t>
      </w:r>
      <w:r>
        <w:rPr>
          <w:b w:val="0"/>
          <w:color w:val="231F20"/>
          <w:spacing w:val="-5"/>
        </w:rPr>
        <w:t> </w:t>
      </w:r>
      <w:r>
        <w:rPr>
          <w:b w:val="0"/>
          <w:color w:val="231F20"/>
        </w:rPr>
        <w:t>filed</w:t>
      </w:r>
      <w:r>
        <w:rPr>
          <w:b w:val="0"/>
          <w:color w:val="231F20"/>
          <w:spacing w:val="-7"/>
        </w:rPr>
        <w:t> </w:t>
      </w:r>
      <w:r>
        <w:rPr>
          <w:b w:val="0"/>
          <w:color w:val="231F20"/>
        </w:rPr>
        <w:t>for</w:t>
      </w:r>
      <w:r>
        <w:rPr>
          <w:b w:val="0"/>
          <w:color w:val="231F20"/>
          <w:spacing w:val="-7"/>
        </w:rPr>
        <w:t> </w:t>
      </w:r>
      <w:r>
        <w:rPr>
          <w:b w:val="0"/>
          <w:color w:val="231F20"/>
        </w:rPr>
        <w:t>Receivership</w:t>
      </w:r>
      <w:r>
        <w:rPr>
          <w:b w:val="0"/>
          <w:color w:val="231F20"/>
          <w:spacing w:val="-5"/>
        </w:rPr>
        <w:t> </w:t>
      </w:r>
      <w:r>
        <w:rPr>
          <w:b w:val="0"/>
          <w:color w:val="231F20"/>
        </w:rPr>
        <w:t>or</w:t>
      </w:r>
      <w:r>
        <w:rPr>
          <w:b w:val="0"/>
          <w:color w:val="231F20"/>
          <w:spacing w:val="-9"/>
        </w:rPr>
        <w:t> </w:t>
      </w:r>
      <w:r>
        <w:rPr>
          <w:b w:val="0"/>
          <w:color w:val="231F20"/>
        </w:rPr>
        <w:t>Tax</w:t>
      </w:r>
      <w:r>
        <w:rPr>
          <w:b w:val="0"/>
          <w:color w:val="231F20"/>
          <w:spacing w:val="-7"/>
        </w:rPr>
        <w:t> </w:t>
      </w:r>
      <w:r>
        <w:rPr>
          <w:b w:val="0"/>
          <w:color w:val="231F20"/>
        </w:rPr>
        <w:t>Sale</w:t>
      </w:r>
      <w:r>
        <w:rPr>
          <w:b w:val="0"/>
          <w:color w:val="231F20"/>
          <w:spacing w:val="-5"/>
        </w:rPr>
        <w:t> </w:t>
      </w:r>
      <w:r>
        <w:rPr>
          <w:b w:val="0"/>
          <w:color w:val="231F20"/>
        </w:rPr>
        <w:t>Foreclosure,</w:t>
      </w:r>
      <w:r>
        <w:rPr>
          <w:b w:val="0"/>
          <w:color w:val="231F20"/>
          <w:spacing w:val="-5"/>
        </w:rPr>
        <w:t> </w:t>
      </w:r>
      <w:r>
        <w:rPr>
          <w:b w:val="0"/>
          <w:color w:val="231F20"/>
        </w:rPr>
        <w:t>or</w:t>
      </w:r>
      <w:r>
        <w:rPr>
          <w:b w:val="0"/>
          <w:color w:val="231F20"/>
          <w:spacing w:val="-7"/>
        </w:rPr>
        <w:t> </w:t>
      </w:r>
      <w:r>
        <w:rPr>
          <w:b w:val="0"/>
          <w:color w:val="231F20"/>
        </w:rPr>
        <w:t>other documentation determined to be sufficient by DHCD.</w:t>
      </w:r>
    </w:p>
    <w:p>
      <w:pPr>
        <w:pStyle w:val="ListParagraph"/>
        <w:numPr>
          <w:ilvl w:val="2"/>
          <w:numId w:val="2"/>
        </w:numPr>
        <w:tabs>
          <w:tab w:pos="1000" w:val="left" w:leader="none"/>
        </w:tabs>
        <w:spacing w:line="280" w:lineRule="exact" w:before="0" w:after="0"/>
        <w:ind w:left="1000" w:right="0" w:hanging="360"/>
        <w:jc w:val="left"/>
        <w:rPr>
          <w:b w:val="0"/>
          <w:sz w:val="28"/>
        </w:rPr>
      </w:pPr>
      <w:r>
        <w:rPr>
          <w:b w:val="0"/>
          <w:color w:val="231F20"/>
          <w:sz w:val="28"/>
        </w:rPr>
        <w:t>Up</w:t>
      </w:r>
      <w:r>
        <w:rPr>
          <w:b w:val="0"/>
          <w:color w:val="231F20"/>
          <w:spacing w:val="-4"/>
          <w:sz w:val="28"/>
        </w:rPr>
        <w:t> </w:t>
      </w:r>
      <w:r>
        <w:rPr>
          <w:b w:val="0"/>
          <w:color w:val="231F20"/>
          <w:sz w:val="28"/>
        </w:rPr>
        <w:t>to</w:t>
      </w:r>
      <w:r>
        <w:rPr>
          <w:b w:val="0"/>
          <w:color w:val="231F20"/>
          <w:spacing w:val="-1"/>
          <w:sz w:val="28"/>
        </w:rPr>
        <w:t> </w:t>
      </w:r>
      <w:r>
        <w:rPr>
          <w:b w:val="0"/>
          <w:color w:val="231F20"/>
          <w:sz w:val="28"/>
        </w:rPr>
        <w:t>20%</w:t>
      </w:r>
      <w:r>
        <w:rPr>
          <w:b w:val="0"/>
          <w:color w:val="231F20"/>
          <w:spacing w:val="-1"/>
          <w:sz w:val="28"/>
        </w:rPr>
        <w:t> </w:t>
      </w:r>
      <w:r>
        <w:rPr>
          <w:b w:val="0"/>
          <w:color w:val="231F20"/>
          <w:sz w:val="28"/>
        </w:rPr>
        <w:t>of</w:t>
      </w:r>
      <w:r>
        <w:rPr>
          <w:b w:val="0"/>
          <w:color w:val="231F20"/>
          <w:spacing w:val="-5"/>
          <w:sz w:val="28"/>
        </w:rPr>
        <w:t> </w:t>
      </w:r>
      <w:r>
        <w:rPr>
          <w:b w:val="0"/>
          <w:color w:val="231F20"/>
          <w:sz w:val="28"/>
        </w:rPr>
        <w:t>the</w:t>
      </w:r>
      <w:r>
        <w:rPr>
          <w:b w:val="0"/>
          <w:color w:val="231F20"/>
          <w:spacing w:val="-1"/>
          <w:sz w:val="28"/>
        </w:rPr>
        <w:t> </w:t>
      </w:r>
      <w:r>
        <w:rPr>
          <w:b w:val="0"/>
          <w:color w:val="231F20"/>
          <w:sz w:val="28"/>
        </w:rPr>
        <w:t>award</w:t>
      </w:r>
      <w:r>
        <w:rPr>
          <w:b w:val="0"/>
          <w:color w:val="231F20"/>
          <w:spacing w:val="-2"/>
          <w:sz w:val="28"/>
        </w:rPr>
        <w:t> </w:t>
      </w:r>
      <w:r>
        <w:rPr>
          <w:b w:val="0"/>
          <w:color w:val="231F20"/>
          <w:sz w:val="28"/>
        </w:rPr>
        <w:t>can</w:t>
      </w:r>
      <w:r>
        <w:rPr>
          <w:b w:val="0"/>
          <w:color w:val="231F20"/>
          <w:spacing w:val="-1"/>
          <w:sz w:val="28"/>
        </w:rPr>
        <w:t> </w:t>
      </w:r>
      <w:r>
        <w:rPr>
          <w:b w:val="0"/>
          <w:color w:val="231F20"/>
          <w:sz w:val="28"/>
        </w:rPr>
        <w:t>be</w:t>
      </w:r>
      <w:r>
        <w:rPr>
          <w:b w:val="0"/>
          <w:color w:val="231F20"/>
          <w:spacing w:val="-1"/>
          <w:sz w:val="28"/>
        </w:rPr>
        <w:t> </w:t>
      </w:r>
      <w:r>
        <w:rPr>
          <w:b w:val="0"/>
          <w:color w:val="231F20"/>
          <w:sz w:val="28"/>
        </w:rPr>
        <w:t>used</w:t>
      </w:r>
      <w:r>
        <w:rPr>
          <w:b w:val="0"/>
          <w:color w:val="231F20"/>
          <w:spacing w:val="-3"/>
          <w:sz w:val="28"/>
        </w:rPr>
        <w:t> </w:t>
      </w:r>
      <w:r>
        <w:rPr>
          <w:b w:val="0"/>
          <w:color w:val="231F20"/>
          <w:sz w:val="28"/>
        </w:rPr>
        <w:t>for</w:t>
      </w:r>
      <w:r>
        <w:rPr>
          <w:b w:val="0"/>
          <w:color w:val="231F20"/>
          <w:spacing w:val="-3"/>
          <w:sz w:val="28"/>
        </w:rPr>
        <w:t> </w:t>
      </w:r>
      <w:r>
        <w:rPr>
          <w:b w:val="0"/>
          <w:color w:val="231F20"/>
          <w:sz w:val="28"/>
        </w:rPr>
        <w:t>operating</w:t>
      </w:r>
      <w:r>
        <w:rPr>
          <w:b w:val="0"/>
          <w:color w:val="231F20"/>
          <w:spacing w:val="-2"/>
          <w:sz w:val="28"/>
        </w:rPr>
        <w:t> </w:t>
      </w:r>
      <w:r>
        <w:rPr>
          <w:b w:val="0"/>
          <w:color w:val="231F20"/>
          <w:sz w:val="28"/>
        </w:rPr>
        <w:t>costs</w:t>
      </w:r>
      <w:r>
        <w:rPr>
          <w:b w:val="0"/>
          <w:color w:val="231F20"/>
          <w:spacing w:val="-1"/>
          <w:sz w:val="28"/>
        </w:rPr>
        <w:t> </w:t>
      </w:r>
      <w:r>
        <w:rPr>
          <w:b w:val="0"/>
          <w:color w:val="231F20"/>
          <w:sz w:val="28"/>
        </w:rPr>
        <w:t>directly</w:t>
      </w:r>
      <w:r>
        <w:rPr>
          <w:b w:val="0"/>
          <w:color w:val="231F20"/>
          <w:spacing w:val="-3"/>
          <w:sz w:val="28"/>
        </w:rPr>
        <w:t> </w:t>
      </w:r>
      <w:r>
        <w:rPr>
          <w:b w:val="0"/>
          <w:color w:val="231F20"/>
          <w:sz w:val="28"/>
        </w:rPr>
        <w:t>related</w:t>
      </w:r>
      <w:r>
        <w:rPr>
          <w:b w:val="0"/>
          <w:color w:val="231F20"/>
          <w:spacing w:val="-3"/>
          <w:sz w:val="28"/>
        </w:rPr>
        <w:t> </w:t>
      </w:r>
      <w:r>
        <w:rPr>
          <w:b w:val="0"/>
          <w:color w:val="231F20"/>
          <w:sz w:val="28"/>
        </w:rPr>
        <w:t>to</w:t>
      </w:r>
      <w:r>
        <w:rPr>
          <w:b w:val="0"/>
          <w:color w:val="231F20"/>
          <w:spacing w:val="-3"/>
          <w:sz w:val="28"/>
        </w:rPr>
        <w:t> </w:t>
      </w:r>
      <w:r>
        <w:rPr>
          <w:b w:val="0"/>
          <w:color w:val="231F20"/>
          <w:sz w:val="28"/>
        </w:rPr>
        <w:t>the</w:t>
      </w:r>
      <w:r>
        <w:rPr>
          <w:b w:val="0"/>
          <w:color w:val="231F20"/>
          <w:spacing w:val="-1"/>
          <w:sz w:val="28"/>
        </w:rPr>
        <w:t> </w:t>
      </w:r>
      <w:r>
        <w:rPr>
          <w:b w:val="0"/>
          <w:color w:val="231F20"/>
          <w:spacing w:val="-2"/>
          <w:sz w:val="28"/>
        </w:rPr>
        <w:t>project’s</w:t>
      </w:r>
    </w:p>
    <w:p>
      <w:pPr>
        <w:pStyle w:val="BodyText"/>
        <w:spacing w:before="56"/>
        <w:ind w:left="1000"/>
        <w:rPr>
          <w:b w:val="0"/>
        </w:rPr>
      </w:pPr>
      <w:r>
        <w:rPr>
          <w:b w:val="0"/>
          <w:color w:val="231F20"/>
          <w:spacing w:val="-2"/>
        </w:rPr>
        <w:t>implementation.</w:t>
      </w:r>
    </w:p>
    <w:p>
      <w:pPr>
        <w:pStyle w:val="BodyText"/>
        <w:spacing w:before="1"/>
        <w:rPr>
          <w:b w:val="0"/>
          <w:sz w:val="44"/>
        </w:rPr>
      </w:pPr>
    </w:p>
    <w:p>
      <w:pPr>
        <w:pStyle w:val="Heading1"/>
        <w:numPr>
          <w:ilvl w:val="0"/>
          <w:numId w:val="2"/>
        </w:numPr>
        <w:tabs>
          <w:tab w:pos="798" w:val="left" w:leader="none"/>
        </w:tabs>
        <w:spacing w:line="240" w:lineRule="auto" w:before="0" w:after="0"/>
        <w:ind w:left="797" w:right="0" w:hanging="338"/>
        <w:jc w:val="left"/>
        <w:rPr>
          <w:b w:val="0"/>
        </w:rPr>
      </w:pPr>
      <w:bookmarkStart w:name="_TOC_250010" w:id="5"/>
      <w:r>
        <w:rPr>
          <w:b w:val="0"/>
          <w:color w:val="1CA89E"/>
        </w:rPr>
        <w:t>ELIGIBLE USES OF</w:t>
      </w:r>
      <w:r>
        <w:rPr>
          <w:b w:val="0"/>
          <w:color w:val="1CA89E"/>
          <w:spacing w:val="-3"/>
        </w:rPr>
        <w:t> </w:t>
      </w:r>
      <w:bookmarkEnd w:id="5"/>
      <w:r>
        <w:rPr>
          <w:b w:val="0"/>
          <w:color w:val="1CA89E"/>
          <w:spacing w:val="-4"/>
        </w:rPr>
        <w:t>FUNDS</w:t>
      </w:r>
    </w:p>
    <w:p>
      <w:pPr>
        <w:pStyle w:val="BodyText"/>
        <w:spacing w:line="288" w:lineRule="auto" w:before="31"/>
        <w:ind w:left="460"/>
        <w:rPr>
          <w:b w:val="0"/>
        </w:rPr>
      </w:pPr>
      <w:r>
        <w:rPr>
          <w:b w:val="0"/>
          <w:color w:val="231F20"/>
        </w:rPr>
        <w:t>Funds</w:t>
      </w:r>
      <w:r>
        <w:rPr>
          <w:b w:val="0"/>
          <w:color w:val="231F20"/>
          <w:spacing w:val="-4"/>
        </w:rPr>
        <w:t> </w:t>
      </w:r>
      <w:r>
        <w:rPr>
          <w:b w:val="0"/>
          <w:color w:val="231F20"/>
        </w:rPr>
        <w:t>can</w:t>
      </w:r>
      <w:r>
        <w:rPr>
          <w:b w:val="0"/>
          <w:color w:val="231F20"/>
          <w:spacing w:val="-4"/>
        </w:rPr>
        <w:t> </w:t>
      </w:r>
      <w:r>
        <w:rPr>
          <w:b w:val="0"/>
          <w:color w:val="231F20"/>
        </w:rPr>
        <w:t>be</w:t>
      </w:r>
      <w:r>
        <w:rPr>
          <w:b w:val="0"/>
          <w:color w:val="231F20"/>
          <w:spacing w:val="-4"/>
        </w:rPr>
        <w:t> </w:t>
      </w:r>
      <w:r>
        <w:rPr>
          <w:b w:val="0"/>
          <w:color w:val="231F20"/>
        </w:rPr>
        <w:t>requested</w:t>
      </w:r>
      <w:r>
        <w:rPr>
          <w:b w:val="0"/>
          <w:color w:val="231F20"/>
          <w:spacing w:val="-6"/>
        </w:rPr>
        <w:t> </w:t>
      </w:r>
      <w:r>
        <w:rPr>
          <w:b w:val="0"/>
          <w:color w:val="231F20"/>
        </w:rPr>
        <w:t>to</w:t>
      </w:r>
      <w:r>
        <w:rPr>
          <w:b w:val="0"/>
          <w:color w:val="231F20"/>
          <w:spacing w:val="-4"/>
        </w:rPr>
        <w:t> </w:t>
      </w:r>
      <w:r>
        <w:rPr>
          <w:b w:val="0"/>
          <w:color w:val="231F20"/>
        </w:rPr>
        <w:t>support</w:t>
      </w:r>
      <w:r>
        <w:rPr>
          <w:b w:val="0"/>
          <w:color w:val="231F20"/>
          <w:spacing w:val="-6"/>
        </w:rPr>
        <w:t> </w:t>
      </w:r>
      <w:r>
        <w:rPr>
          <w:b w:val="0"/>
          <w:color w:val="231F20"/>
        </w:rPr>
        <w:t>operating,</w:t>
      </w:r>
      <w:r>
        <w:rPr>
          <w:b w:val="0"/>
          <w:color w:val="231F20"/>
          <w:spacing w:val="-4"/>
        </w:rPr>
        <w:t> </w:t>
      </w:r>
      <w:r>
        <w:rPr>
          <w:b w:val="0"/>
          <w:color w:val="231F20"/>
        </w:rPr>
        <w:t>predevelopment</w:t>
      </w:r>
      <w:r>
        <w:rPr>
          <w:b w:val="0"/>
          <w:color w:val="231F20"/>
          <w:spacing w:val="-6"/>
        </w:rPr>
        <w:t> </w:t>
      </w:r>
      <w:r>
        <w:rPr>
          <w:b w:val="0"/>
          <w:color w:val="231F20"/>
        </w:rPr>
        <w:t>and</w:t>
      </w:r>
      <w:r>
        <w:rPr>
          <w:b w:val="0"/>
          <w:color w:val="231F20"/>
          <w:spacing w:val="-4"/>
        </w:rPr>
        <w:t> </w:t>
      </w:r>
      <w:r>
        <w:rPr>
          <w:b w:val="0"/>
          <w:color w:val="231F20"/>
        </w:rPr>
        <w:t>construction</w:t>
      </w:r>
      <w:r>
        <w:rPr>
          <w:b w:val="0"/>
          <w:color w:val="231F20"/>
          <w:spacing w:val="-4"/>
        </w:rPr>
        <w:t> </w:t>
      </w:r>
      <w:r>
        <w:rPr>
          <w:b w:val="0"/>
          <w:color w:val="231F20"/>
        </w:rPr>
        <w:t>costs,</w:t>
      </w:r>
      <w:r>
        <w:rPr>
          <w:b w:val="0"/>
          <w:color w:val="231F20"/>
          <w:spacing w:val="-4"/>
        </w:rPr>
        <w:t> </w:t>
      </w:r>
      <w:r>
        <w:rPr>
          <w:b w:val="0"/>
          <w:color w:val="231F20"/>
        </w:rPr>
        <w:t>provided</w:t>
      </w:r>
      <w:r>
        <w:rPr>
          <w:b w:val="0"/>
          <w:color w:val="231F20"/>
          <w:spacing w:val="-6"/>
        </w:rPr>
        <w:t> </w:t>
      </w:r>
      <w:r>
        <w:rPr>
          <w:b w:val="0"/>
          <w:color w:val="231F20"/>
        </w:rPr>
        <w:t>that</w:t>
      </w:r>
      <w:r>
        <w:rPr>
          <w:b w:val="0"/>
          <w:color w:val="231F20"/>
          <w:spacing w:val="-8"/>
        </w:rPr>
        <w:t> </w:t>
      </w:r>
      <w:r>
        <w:rPr>
          <w:b w:val="0"/>
          <w:color w:val="231F20"/>
        </w:rPr>
        <w:t>the request does not exceed the maximum limits stated in this NOFA. Eligible uses of funds include:</w:t>
      </w:r>
    </w:p>
    <w:p>
      <w:pPr>
        <w:pStyle w:val="ListParagraph"/>
        <w:numPr>
          <w:ilvl w:val="1"/>
          <w:numId w:val="2"/>
        </w:numPr>
        <w:tabs>
          <w:tab w:pos="1000" w:val="left" w:leader="none"/>
        </w:tabs>
        <w:spacing w:line="280" w:lineRule="exact" w:before="0" w:after="0"/>
        <w:ind w:left="1000" w:right="0" w:hanging="360"/>
        <w:jc w:val="left"/>
        <w:rPr>
          <w:b w:val="0"/>
          <w:sz w:val="28"/>
        </w:rPr>
      </w:pPr>
      <w:r>
        <w:rPr>
          <w:b w:val="0"/>
          <w:color w:val="231F20"/>
          <w:sz w:val="28"/>
        </w:rPr>
        <w:t>Acquisition</w:t>
      </w:r>
      <w:r>
        <w:rPr>
          <w:b w:val="0"/>
          <w:color w:val="231F20"/>
          <w:spacing w:val="-4"/>
          <w:sz w:val="28"/>
        </w:rPr>
        <w:t> </w:t>
      </w:r>
      <w:r>
        <w:rPr>
          <w:b w:val="0"/>
          <w:color w:val="231F20"/>
          <w:sz w:val="28"/>
        </w:rPr>
        <w:t>and</w:t>
      </w:r>
      <w:r>
        <w:rPr>
          <w:b w:val="0"/>
          <w:color w:val="231F20"/>
          <w:spacing w:val="-2"/>
          <w:sz w:val="28"/>
        </w:rPr>
        <w:t> </w:t>
      </w:r>
      <w:r>
        <w:rPr>
          <w:b w:val="0"/>
          <w:color w:val="231F20"/>
          <w:sz w:val="28"/>
        </w:rPr>
        <w:t>stabilization</w:t>
      </w:r>
      <w:r>
        <w:rPr>
          <w:b w:val="0"/>
          <w:color w:val="231F20"/>
          <w:spacing w:val="-1"/>
          <w:sz w:val="28"/>
        </w:rPr>
        <w:t> </w:t>
      </w:r>
      <w:r>
        <w:rPr>
          <w:b w:val="0"/>
          <w:color w:val="231F20"/>
          <w:sz w:val="28"/>
        </w:rPr>
        <w:t>of</w:t>
      </w:r>
      <w:r>
        <w:rPr>
          <w:b w:val="0"/>
          <w:color w:val="231F20"/>
          <w:spacing w:val="-4"/>
          <w:sz w:val="28"/>
        </w:rPr>
        <w:t> </w:t>
      </w:r>
      <w:r>
        <w:rPr>
          <w:b w:val="0"/>
          <w:color w:val="231F20"/>
          <w:sz w:val="28"/>
        </w:rPr>
        <w:t>non-City-owned</w:t>
      </w:r>
      <w:r>
        <w:rPr>
          <w:b w:val="0"/>
          <w:color w:val="231F20"/>
          <w:spacing w:val="-1"/>
          <w:sz w:val="28"/>
        </w:rPr>
        <w:t> </w:t>
      </w:r>
      <w:r>
        <w:rPr>
          <w:b w:val="0"/>
          <w:color w:val="231F20"/>
          <w:spacing w:val="-2"/>
          <w:sz w:val="28"/>
        </w:rPr>
        <w:t>properties</w:t>
      </w:r>
    </w:p>
    <w:p>
      <w:pPr>
        <w:pStyle w:val="ListParagraph"/>
        <w:numPr>
          <w:ilvl w:val="1"/>
          <w:numId w:val="2"/>
        </w:numPr>
        <w:tabs>
          <w:tab w:pos="1000" w:val="left" w:leader="none"/>
        </w:tabs>
        <w:spacing w:line="240" w:lineRule="auto" w:before="15" w:after="0"/>
        <w:ind w:left="1000" w:right="0" w:hanging="360"/>
        <w:jc w:val="left"/>
        <w:rPr>
          <w:b w:val="0"/>
          <w:sz w:val="28"/>
        </w:rPr>
      </w:pPr>
      <w:r>
        <w:rPr>
          <w:b w:val="0"/>
          <w:color w:val="231F20"/>
          <w:sz w:val="28"/>
        </w:rPr>
        <w:t>Architectural and </w:t>
      </w:r>
      <w:r>
        <w:rPr>
          <w:b w:val="0"/>
          <w:color w:val="231F20"/>
          <w:spacing w:val="-2"/>
          <w:sz w:val="28"/>
        </w:rPr>
        <w:t>Engineering</w:t>
      </w:r>
    </w:p>
    <w:p>
      <w:pPr>
        <w:pStyle w:val="ListParagraph"/>
        <w:numPr>
          <w:ilvl w:val="1"/>
          <w:numId w:val="2"/>
        </w:numPr>
        <w:tabs>
          <w:tab w:pos="1000" w:val="left" w:leader="none"/>
        </w:tabs>
        <w:spacing w:line="240" w:lineRule="auto" w:before="14" w:after="0"/>
        <w:ind w:left="1000" w:right="0" w:hanging="360"/>
        <w:jc w:val="left"/>
        <w:rPr>
          <w:b w:val="0"/>
          <w:sz w:val="28"/>
        </w:rPr>
      </w:pPr>
      <w:r>
        <w:rPr>
          <w:b w:val="0"/>
          <w:color w:val="231F20"/>
          <w:sz w:val="28"/>
        </w:rPr>
        <w:t>Environmental</w:t>
      </w:r>
      <w:r>
        <w:rPr>
          <w:b w:val="0"/>
          <w:color w:val="231F20"/>
          <w:spacing w:val="-2"/>
          <w:sz w:val="28"/>
        </w:rPr>
        <w:t> </w:t>
      </w:r>
      <w:r>
        <w:rPr>
          <w:b w:val="0"/>
          <w:color w:val="231F20"/>
          <w:sz w:val="28"/>
        </w:rPr>
        <w:t>assessment</w:t>
      </w:r>
      <w:r>
        <w:rPr>
          <w:b w:val="0"/>
          <w:color w:val="231F20"/>
          <w:spacing w:val="-3"/>
          <w:sz w:val="28"/>
        </w:rPr>
        <w:t> </w:t>
      </w:r>
      <w:r>
        <w:rPr>
          <w:b w:val="0"/>
          <w:color w:val="231F20"/>
          <w:sz w:val="28"/>
        </w:rPr>
        <w:t>and</w:t>
      </w:r>
      <w:r>
        <w:rPr>
          <w:b w:val="0"/>
          <w:color w:val="231F20"/>
          <w:spacing w:val="-2"/>
          <w:sz w:val="28"/>
        </w:rPr>
        <w:t> testing</w:t>
      </w:r>
    </w:p>
    <w:p>
      <w:pPr>
        <w:pStyle w:val="ListParagraph"/>
        <w:numPr>
          <w:ilvl w:val="1"/>
          <w:numId w:val="2"/>
        </w:numPr>
        <w:tabs>
          <w:tab w:pos="1000" w:val="left" w:leader="none"/>
        </w:tabs>
        <w:spacing w:line="240" w:lineRule="auto" w:before="15" w:after="0"/>
        <w:ind w:left="1000" w:right="0" w:hanging="360"/>
        <w:jc w:val="left"/>
        <w:rPr>
          <w:b w:val="0"/>
          <w:sz w:val="28"/>
        </w:rPr>
      </w:pPr>
      <w:r>
        <w:rPr>
          <w:b w:val="0"/>
          <w:color w:val="231F20"/>
          <w:sz w:val="28"/>
        </w:rPr>
        <w:t>Market</w:t>
      </w:r>
      <w:r>
        <w:rPr>
          <w:b w:val="0"/>
          <w:color w:val="231F20"/>
          <w:spacing w:val="-3"/>
          <w:sz w:val="28"/>
        </w:rPr>
        <w:t> </w:t>
      </w:r>
      <w:r>
        <w:rPr>
          <w:b w:val="0"/>
          <w:color w:val="231F20"/>
          <w:sz w:val="28"/>
        </w:rPr>
        <w:t>and</w:t>
      </w:r>
      <w:r>
        <w:rPr>
          <w:b w:val="0"/>
          <w:color w:val="231F20"/>
          <w:spacing w:val="-2"/>
          <w:sz w:val="28"/>
        </w:rPr>
        <w:t> </w:t>
      </w:r>
      <w:r>
        <w:rPr>
          <w:b w:val="0"/>
          <w:color w:val="231F20"/>
          <w:sz w:val="28"/>
        </w:rPr>
        <w:t>Financial</w:t>
      </w:r>
      <w:r>
        <w:rPr>
          <w:b w:val="0"/>
          <w:color w:val="231F20"/>
          <w:spacing w:val="-1"/>
          <w:sz w:val="28"/>
        </w:rPr>
        <w:t> </w:t>
      </w:r>
      <w:r>
        <w:rPr>
          <w:b w:val="0"/>
          <w:color w:val="231F20"/>
          <w:sz w:val="28"/>
        </w:rPr>
        <w:t>Feasibility</w:t>
      </w:r>
      <w:r>
        <w:rPr>
          <w:b w:val="0"/>
          <w:color w:val="231F20"/>
          <w:spacing w:val="-4"/>
          <w:sz w:val="28"/>
        </w:rPr>
        <w:t> </w:t>
      </w:r>
      <w:r>
        <w:rPr>
          <w:b w:val="0"/>
          <w:color w:val="231F20"/>
          <w:spacing w:val="-2"/>
          <w:sz w:val="28"/>
        </w:rPr>
        <w:t>Analysis</w:t>
      </w:r>
    </w:p>
    <w:p>
      <w:pPr>
        <w:pStyle w:val="ListParagraph"/>
        <w:numPr>
          <w:ilvl w:val="1"/>
          <w:numId w:val="2"/>
        </w:numPr>
        <w:tabs>
          <w:tab w:pos="1000" w:val="left" w:leader="none"/>
        </w:tabs>
        <w:spacing w:line="240" w:lineRule="auto" w:before="15" w:after="0"/>
        <w:ind w:left="1000" w:right="0" w:hanging="360"/>
        <w:jc w:val="left"/>
        <w:rPr>
          <w:b w:val="0"/>
          <w:sz w:val="28"/>
        </w:rPr>
      </w:pPr>
      <w:r>
        <w:rPr>
          <w:b w:val="0"/>
          <w:color w:val="231F20"/>
          <w:spacing w:val="-2"/>
          <w:sz w:val="28"/>
        </w:rPr>
        <w:t>Construction</w:t>
      </w:r>
    </w:p>
    <w:p>
      <w:pPr>
        <w:pStyle w:val="ListParagraph"/>
        <w:numPr>
          <w:ilvl w:val="1"/>
          <w:numId w:val="2"/>
        </w:numPr>
        <w:tabs>
          <w:tab w:pos="1000" w:val="left" w:leader="none"/>
        </w:tabs>
        <w:spacing w:line="240" w:lineRule="auto" w:before="14" w:after="0"/>
        <w:ind w:left="1000" w:right="0" w:hanging="360"/>
        <w:jc w:val="left"/>
        <w:rPr>
          <w:b w:val="0"/>
          <w:sz w:val="28"/>
        </w:rPr>
      </w:pPr>
      <w:r>
        <w:rPr>
          <w:b w:val="0"/>
          <w:color w:val="231F20"/>
          <w:sz w:val="28"/>
        </w:rPr>
        <w:t>Carrying </w:t>
      </w:r>
      <w:r>
        <w:rPr>
          <w:b w:val="0"/>
          <w:color w:val="231F20"/>
          <w:spacing w:val="-2"/>
          <w:sz w:val="28"/>
        </w:rPr>
        <w:t>Costs</w:t>
      </w:r>
    </w:p>
    <w:p>
      <w:pPr>
        <w:pStyle w:val="ListParagraph"/>
        <w:numPr>
          <w:ilvl w:val="1"/>
          <w:numId w:val="2"/>
        </w:numPr>
        <w:tabs>
          <w:tab w:pos="1000" w:val="left" w:leader="none"/>
        </w:tabs>
        <w:spacing w:line="240" w:lineRule="auto" w:before="15" w:after="0"/>
        <w:ind w:left="1000" w:right="0" w:hanging="360"/>
        <w:jc w:val="left"/>
        <w:rPr>
          <w:b w:val="0"/>
          <w:sz w:val="28"/>
        </w:rPr>
      </w:pPr>
      <w:r>
        <w:rPr>
          <w:b w:val="0"/>
          <w:color w:val="231F20"/>
          <w:sz w:val="28"/>
        </w:rPr>
        <w:t>Financing and Lender</w:t>
      </w:r>
      <w:r>
        <w:rPr>
          <w:b w:val="0"/>
          <w:color w:val="231F20"/>
          <w:spacing w:val="-2"/>
          <w:sz w:val="28"/>
        </w:rPr>
        <w:t> </w:t>
      </w:r>
      <w:r>
        <w:rPr>
          <w:b w:val="0"/>
          <w:color w:val="231F20"/>
          <w:spacing w:val="-4"/>
          <w:sz w:val="28"/>
        </w:rPr>
        <w:t>Fees</w:t>
      </w:r>
    </w:p>
    <w:p>
      <w:pPr>
        <w:pStyle w:val="ListParagraph"/>
        <w:numPr>
          <w:ilvl w:val="1"/>
          <w:numId w:val="2"/>
        </w:numPr>
        <w:tabs>
          <w:tab w:pos="1000" w:val="left" w:leader="none"/>
        </w:tabs>
        <w:spacing w:line="280" w:lineRule="auto" w:before="15" w:after="0"/>
        <w:ind w:left="1000" w:right="369" w:hanging="360"/>
        <w:jc w:val="left"/>
        <w:rPr>
          <w:b w:val="0"/>
          <w:sz w:val="28"/>
        </w:rPr>
      </w:pPr>
      <w:r>
        <w:rPr>
          <w:b w:val="0"/>
          <w:color w:val="231F20"/>
          <w:sz w:val="28"/>
        </w:rPr>
        <w:t>Legal</w:t>
      </w:r>
      <w:r>
        <w:rPr>
          <w:b w:val="0"/>
          <w:color w:val="231F20"/>
          <w:spacing w:val="-8"/>
          <w:sz w:val="28"/>
        </w:rPr>
        <w:t> </w:t>
      </w:r>
      <w:r>
        <w:rPr>
          <w:b w:val="0"/>
          <w:color w:val="231F20"/>
          <w:sz w:val="28"/>
        </w:rPr>
        <w:t>Fees</w:t>
      </w:r>
      <w:r>
        <w:rPr>
          <w:b w:val="0"/>
          <w:color w:val="231F20"/>
          <w:spacing w:val="-8"/>
          <w:sz w:val="28"/>
        </w:rPr>
        <w:t> </w:t>
      </w:r>
      <w:r>
        <w:rPr>
          <w:b w:val="0"/>
          <w:color w:val="231F20"/>
          <w:sz w:val="28"/>
        </w:rPr>
        <w:t>associated</w:t>
      </w:r>
      <w:r>
        <w:rPr>
          <w:b w:val="0"/>
          <w:color w:val="231F20"/>
          <w:spacing w:val="-9"/>
          <w:sz w:val="28"/>
        </w:rPr>
        <w:t> </w:t>
      </w:r>
      <w:r>
        <w:rPr>
          <w:b w:val="0"/>
          <w:color w:val="231F20"/>
          <w:sz w:val="28"/>
        </w:rPr>
        <w:t>with</w:t>
      </w:r>
      <w:r>
        <w:rPr>
          <w:b w:val="0"/>
          <w:color w:val="231F20"/>
          <w:spacing w:val="-8"/>
          <w:sz w:val="28"/>
        </w:rPr>
        <w:t> </w:t>
      </w:r>
      <w:r>
        <w:rPr>
          <w:b w:val="0"/>
          <w:color w:val="231F20"/>
          <w:sz w:val="28"/>
        </w:rPr>
        <w:t>closing,</w:t>
      </w:r>
      <w:r>
        <w:rPr>
          <w:b w:val="0"/>
          <w:color w:val="231F20"/>
          <w:spacing w:val="-8"/>
          <w:sz w:val="28"/>
        </w:rPr>
        <w:t> </w:t>
      </w:r>
      <w:r>
        <w:rPr>
          <w:b w:val="0"/>
          <w:color w:val="231F20"/>
          <w:sz w:val="28"/>
        </w:rPr>
        <w:t>financing,</w:t>
      </w:r>
      <w:r>
        <w:rPr>
          <w:b w:val="0"/>
          <w:color w:val="231F20"/>
          <w:spacing w:val="-8"/>
          <w:sz w:val="28"/>
        </w:rPr>
        <w:t> </w:t>
      </w:r>
      <w:r>
        <w:rPr>
          <w:b w:val="0"/>
          <w:color w:val="231F20"/>
          <w:sz w:val="28"/>
        </w:rPr>
        <w:t>and</w:t>
      </w:r>
      <w:r>
        <w:rPr>
          <w:b w:val="0"/>
          <w:color w:val="231F20"/>
          <w:spacing w:val="-8"/>
          <w:sz w:val="28"/>
        </w:rPr>
        <w:t> </w:t>
      </w:r>
      <w:r>
        <w:rPr>
          <w:b w:val="0"/>
          <w:color w:val="231F20"/>
          <w:sz w:val="28"/>
        </w:rPr>
        <w:t>drafting</w:t>
      </w:r>
      <w:r>
        <w:rPr>
          <w:b w:val="0"/>
          <w:color w:val="231F20"/>
          <w:spacing w:val="-8"/>
          <w:sz w:val="28"/>
        </w:rPr>
        <w:t> </w:t>
      </w:r>
      <w:r>
        <w:rPr>
          <w:b w:val="0"/>
          <w:color w:val="231F20"/>
          <w:sz w:val="28"/>
        </w:rPr>
        <w:t>CLT-required</w:t>
      </w:r>
      <w:r>
        <w:rPr>
          <w:b w:val="0"/>
          <w:color w:val="231F20"/>
          <w:spacing w:val="-8"/>
          <w:sz w:val="28"/>
        </w:rPr>
        <w:t> </w:t>
      </w:r>
      <w:r>
        <w:rPr>
          <w:b w:val="0"/>
          <w:color w:val="231F20"/>
          <w:sz w:val="28"/>
        </w:rPr>
        <w:t>documents</w:t>
      </w:r>
      <w:r>
        <w:rPr>
          <w:b w:val="0"/>
          <w:color w:val="231F20"/>
          <w:spacing w:val="-8"/>
          <w:sz w:val="28"/>
        </w:rPr>
        <w:t> </w:t>
      </w:r>
      <w:r>
        <w:rPr>
          <w:b w:val="0"/>
          <w:color w:val="231F20"/>
          <w:sz w:val="28"/>
        </w:rPr>
        <w:t>necessary</w:t>
      </w:r>
      <w:r>
        <w:rPr>
          <w:b w:val="0"/>
          <w:color w:val="231F20"/>
          <w:spacing w:val="-11"/>
          <w:sz w:val="28"/>
        </w:rPr>
        <w:t> </w:t>
      </w:r>
      <w:r>
        <w:rPr>
          <w:b w:val="0"/>
          <w:color w:val="231F20"/>
          <w:sz w:val="28"/>
        </w:rPr>
        <w:t>for </w:t>
      </w:r>
      <w:r>
        <w:rPr>
          <w:b w:val="0"/>
          <w:color w:val="231F20"/>
          <w:spacing w:val="-2"/>
          <w:sz w:val="28"/>
        </w:rPr>
        <w:t>development</w:t>
      </w:r>
    </w:p>
    <w:p>
      <w:pPr>
        <w:pStyle w:val="ListParagraph"/>
        <w:numPr>
          <w:ilvl w:val="1"/>
          <w:numId w:val="2"/>
        </w:numPr>
        <w:tabs>
          <w:tab w:pos="1000" w:val="left" w:leader="none"/>
        </w:tabs>
        <w:spacing w:line="290" w:lineRule="exact" w:before="0" w:after="0"/>
        <w:ind w:left="1000" w:right="0" w:hanging="360"/>
        <w:jc w:val="left"/>
        <w:rPr>
          <w:b w:val="0"/>
          <w:sz w:val="28"/>
        </w:rPr>
      </w:pPr>
      <w:r>
        <w:rPr>
          <w:b w:val="0"/>
          <w:color w:val="231F20"/>
          <w:sz w:val="28"/>
        </w:rPr>
        <w:t>Consultant</w:t>
      </w:r>
      <w:r>
        <w:rPr>
          <w:b w:val="0"/>
          <w:color w:val="231F20"/>
          <w:spacing w:val="-6"/>
          <w:sz w:val="28"/>
        </w:rPr>
        <w:t> </w:t>
      </w:r>
      <w:r>
        <w:rPr>
          <w:b w:val="0"/>
          <w:color w:val="231F20"/>
          <w:sz w:val="28"/>
        </w:rPr>
        <w:t>Fees</w:t>
      </w:r>
      <w:r>
        <w:rPr>
          <w:b w:val="0"/>
          <w:color w:val="231F20"/>
          <w:spacing w:val="-1"/>
          <w:sz w:val="28"/>
        </w:rPr>
        <w:t> </w:t>
      </w:r>
      <w:r>
        <w:rPr>
          <w:b w:val="0"/>
          <w:color w:val="231F20"/>
          <w:sz w:val="28"/>
        </w:rPr>
        <w:t>directly</w:t>
      </w:r>
      <w:r>
        <w:rPr>
          <w:b w:val="0"/>
          <w:color w:val="231F20"/>
          <w:spacing w:val="-3"/>
          <w:sz w:val="28"/>
        </w:rPr>
        <w:t> </w:t>
      </w:r>
      <w:r>
        <w:rPr>
          <w:b w:val="0"/>
          <w:color w:val="231F20"/>
          <w:sz w:val="28"/>
        </w:rPr>
        <w:t>associated</w:t>
      </w:r>
      <w:r>
        <w:rPr>
          <w:b w:val="0"/>
          <w:color w:val="231F20"/>
          <w:spacing w:val="-3"/>
          <w:sz w:val="28"/>
        </w:rPr>
        <w:t> </w:t>
      </w:r>
      <w:r>
        <w:rPr>
          <w:b w:val="0"/>
          <w:color w:val="231F20"/>
          <w:sz w:val="28"/>
        </w:rPr>
        <w:t>with</w:t>
      </w:r>
      <w:r>
        <w:rPr>
          <w:b w:val="0"/>
          <w:color w:val="231F20"/>
          <w:spacing w:val="-3"/>
          <w:sz w:val="28"/>
        </w:rPr>
        <w:t> </w:t>
      </w:r>
      <w:r>
        <w:rPr>
          <w:b w:val="0"/>
          <w:color w:val="231F20"/>
          <w:sz w:val="28"/>
        </w:rPr>
        <w:t>the</w:t>
      </w:r>
      <w:r>
        <w:rPr>
          <w:b w:val="0"/>
          <w:color w:val="231F20"/>
          <w:spacing w:val="-1"/>
          <w:sz w:val="28"/>
        </w:rPr>
        <w:t> </w:t>
      </w:r>
      <w:r>
        <w:rPr>
          <w:b w:val="0"/>
          <w:color w:val="231F20"/>
          <w:sz w:val="28"/>
        </w:rPr>
        <w:t>implementation</w:t>
      </w:r>
      <w:r>
        <w:rPr>
          <w:b w:val="0"/>
          <w:color w:val="231F20"/>
          <w:spacing w:val="-1"/>
          <w:sz w:val="28"/>
        </w:rPr>
        <w:t> </w:t>
      </w:r>
      <w:r>
        <w:rPr>
          <w:b w:val="0"/>
          <w:color w:val="231F20"/>
          <w:sz w:val="28"/>
        </w:rPr>
        <w:t>of</w:t>
      </w:r>
      <w:r>
        <w:rPr>
          <w:b w:val="0"/>
          <w:color w:val="231F20"/>
          <w:spacing w:val="-5"/>
          <w:sz w:val="28"/>
        </w:rPr>
        <w:t> </w:t>
      </w:r>
      <w:r>
        <w:rPr>
          <w:b w:val="0"/>
          <w:color w:val="231F20"/>
          <w:sz w:val="28"/>
        </w:rPr>
        <w:t>the</w:t>
      </w:r>
      <w:r>
        <w:rPr>
          <w:b w:val="0"/>
          <w:color w:val="231F20"/>
          <w:spacing w:val="-1"/>
          <w:sz w:val="28"/>
        </w:rPr>
        <w:t> </w:t>
      </w:r>
      <w:r>
        <w:rPr>
          <w:b w:val="0"/>
          <w:color w:val="231F20"/>
          <w:spacing w:val="-2"/>
          <w:sz w:val="28"/>
        </w:rPr>
        <w:t>project</w:t>
      </w:r>
    </w:p>
    <w:p>
      <w:pPr>
        <w:pStyle w:val="ListParagraph"/>
        <w:numPr>
          <w:ilvl w:val="1"/>
          <w:numId w:val="2"/>
        </w:numPr>
        <w:tabs>
          <w:tab w:pos="1000" w:val="left" w:leader="none"/>
        </w:tabs>
        <w:spacing w:line="240" w:lineRule="auto" w:before="15" w:after="0"/>
        <w:ind w:left="1000" w:right="0" w:hanging="360"/>
        <w:jc w:val="left"/>
        <w:rPr>
          <w:b w:val="0"/>
          <w:sz w:val="28"/>
        </w:rPr>
      </w:pPr>
      <w:r>
        <w:rPr>
          <w:b w:val="0"/>
          <w:color w:val="231F20"/>
          <w:sz w:val="28"/>
        </w:rPr>
        <w:t>Customary</w:t>
      </w:r>
      <w:r>
        <w:rPr>
          <w:b w:val="0"/>
          <w:color w:val="231F20"/>
          <w:spacing w:val="-4"/>
          <w:sz w:val="28"/>
        </w:rPr>
        <w:t> </w:t>
      </w:r>
      <w:r>
        <w:rPr>
          <w:b w:val="0"/>
          <w:color w:val="231F20"/>
          <w:spacing w:val="-2"/>
          <w:sz w:val="28"/>
        </w:rPr>
        <w:t>Landscaping</w:t>
      </w:r>
    </w:p>
    <w:p>
      <w:pPr>
        <w:pStyle w:val="ListParagraph"/>
        <w:numPr>
          <w:ilvl w:val="1"/>
          <w:numId w:val="2"/>
        </w:numPr>
        <w:tabs>
          <w:tab w:pos="1000" w:val="left" w:leader="none"/>
        </w:tabs>
        <w:spacing w:line="240" w:lineRule="auto" w:before="14" w:after="0"/>
        <w:ind w:left="1000" w:right="0" w:hanging="360"/>
        <w:jc w:val="left"/>
        <w:rPr>
          <w:b w:val="0"/>
          <w:sz w:val="28"/>
        </w:rPr>
      </w:pPr>
      <w:r>
        <w:rPr>
          <w:b w:val="0"/>
          <w:color w:val="231F20"/>
          <w:sz w:val="28"/>
        </w:rPr>
        <w:t>Project</w:t>
      </w:r>
      <w:r>
        <w:rPr>
          <w:b w:val="0"/>
          <w:color w:val="231F20"/>
          <w:spacing w:val="-4"/>
          <w:sz w:val="28"/>
        </w:rPr>
        <w:t> </w:t>
      </w:r>
      <w:r>
        <w:rPr>
          <w:b w:val="0"/>
          <w:color w:val="231F20"/>
          <w:sz w:val="28"/>
        </w:rPr>
        <w:t>management</w:t>
      </w:r>
      <w:r>
        <w:rPr>
          <w:b w:val="0"/>
          <w:color w:val="231F20"/>
          <w:spacing w:val="-2"/>
          <w:sz w:val="28"/>
        </w:rPr>
        <w:t> staff</w:t>
      </w:r>
    </w:p>
    <w:p>
      <w:pPr>
        <w:pStyle w:val="BodyText"/>
        <w:spacing w:before="1"/>
        <w:rPr>
          <w:b w:val="0"/>
          <w:sz w:val="44"/>
        </w:rPr>
      </w:pPr>
    </w:p>
    <w:p>
      <w:pPr>
        <w:pStyle w:val="Heading1"/>
        <w:numPr>
          <w:ilvl w:val="0"/>
          <w:numId w:val="2"/>
        </w:numPr>
        <w:tabs>
          <w:tab w:pos="798" w:val="left" w:leader="none"/>
        </w:tabs>
        <w:spacing w:line="240" w:lineRule="auto" w:before="0" w:after="0"/>
        <w:ind w:left="797" w:right="0" w:hanging="338"/>
        <w:jc w:val="left"/>
        <w:rPr>
          <w:b w:val="0"/>
        </w:rPr>
      </w:pPr>
      <w:bookmarkStart w:name="_TOC_250009" w:id="6"/>
      <w:r>
        <w:rPr>
          <w:b w:val="0"/>
          <w:color w:val="1CA89E"/>
        </w:rPr>
        <w:t>INELIGIBLE</w:t>
      </w:r>
      <w:r>
        <w:rPr>
          <w:b w:val="0"/>
          <w:color w:val="1CA89E"/>
          <w:spacing w:val="-2"/>
        </w:rPr>
        <w:t> </w:t>
      </w:r>
      <w:r>
        <w:rPr>
          <w:b w:val="0"/>
          <w:color w:val="1CA89E"/>
        </w:rPr>
        <w:t>USES OF</w:t>
      </w:r>
      <w:r>
        <w:rPr>
          <w:b w:val="0"/>
          <w:color w:val="1CA89E"/>
          <w:spacing w:val="-3"/>
        </w:rPr>
        <w:t> </w:t>
      </w:r>
      <w:bookmarkEnd w:id="6"/>
      <w:r>
        <w:rPr>
          <w:b w:val="0"/>
          <w:color w:val="1CA89E"/>
          <w:spacing w:val="-2"/>
        </w:rPr>
        <w:t>FUNDS</w:t>
      </w:r>
    </w:p>
    <w:p>
      <w:pPr>
        <w:pStyle w:val="BodyText"/>
        <w:spacing w:before="31"/>
        <w:ind w:left="460"/>
        <w:rPr>
          <w:b w:val="0"/>
        </w:rPr>
      </w:pPr>
      <w:r>
        <w:rPr>
          <w:b w:val="0"/>
          <w:color w:val="231F20"/>
        </w:rPr>
        <w:t>Funds</w:t>
      </w:r>
      <w:r>
        <w:rPr>
          <w:b w:val="0"/>
          <w:color w:val="231F20"/>
          <w:spacing w:val="-2"/>
        </w:rPr>
        <w:t> </w:t>
      </w:r>
      <w:r>
        <w:rPr>
          <w:b w:val="0"/>
          <w:color w:val="231F20"/>
        </w:rPr>
        <w:t>cannot</w:t>
      </w:r>
      <w:r>
        <w:rPr>
          <w:b w:val="0"/>
          <w:color w:val="231F20"/>
          <w:spacing w:val="-2"/>
        </w:rPr>
        <w:t> </w:t>
      </w:r>
      <w:r>
        <w:rPr>
          <w:b w:val="0"/>
          <w:color w:val="231F20"/>
        </w:rPr>
        <w:t>be</w:t>
      </w:r>
      <w:r>
        <w:rPr>
          <w:b w:val="0"/>
          <w:color w:val="231F20"/>
          <w:spacing w:val="-2"/>
        </w:rPr>
        <w:t> </w:t>
      </w:r>
      <w:r>
        <w:rPr>
          <w:b w:val="0"/>
          <w:color w:val="231F20"/>
        </w:rPr>
        <w:t>used</w:t>
      </w:r>
      <w:r>
        <w:rPr>
          <w:b w:val="0"/>
          <w:color w:val="231F20"/>
          <w:spacing w:val="-3"/>
        </w:rPr>
        <w:t> </w:t>
      </w:r>
      <w:r>
        <w:rPr>
          <w:b w:val="0"/>
          <w:color w:val="231F20"/>
        </w:rPr>
        <w:t>for</w:t>
      </w:r>
      <w:r>
        <w:rPr>
          <w:b w:val="0"/>
          <w:color w:val="231F20"/>
          <w:spacing w:val="-4"/>
        </w:rPr>
        <w:t> </w:t>
      </w:r>
      <w:r>
        <w:rPr>
          <w:b w:val="0"/>
          <w:color w:val="231F20"/>
        </w:rPr>
        <w:t>the</w:t>
      </w:r>
      <w:r>
        <w:rPr>
          <w:b w:val="0"/>
          <w:color w:val="231F20"/>
          <w:spacing w:val="-2"/>
        </w:rPr>
        <w:t> following:</w:t>
      </w:r>
    </w:p>
    <w:p>
      <w:pPr>
        <w:pStyle w:val="ListParagraph"/>
        <w:numPr>
          <w:ilvl w:val="1"/>
          <w:numId w:val="2"/>
        </w:numPr>
        <w:tabs>
          <w:tab w:pos="1000" w:val="left" w:leader="none"/>
        </w:tabs>
        <w:spacing w:line="240" w:lineRule="auto" w:before="15" w:after="0"/>
        <w:ind w:left="1000" w:right="0" w:hanging="360"/>
        <w:jc w:val="left"/>
        <w:rPr>
          <w:b w:val="0"/>
          <w:sz w:val="28"/>
        </w:rPr>
      </w:pPr>
      <w:r>
        <w:rPr>
          <w:b w:val="0"/>
          <w:color w:val="231F20"/>
          <w:sz w:val="28"/>
        </w:rPr>
        <w:t>Acquisition</w:t>
      </w:r>
      <w:r>
        <w:rPr>
          <w:b w:val="0"/>
          <w:color w:val="231F20"/>
          <w:spacing w:val="-2"/>
          <w:sz w:val="28"/>
        </w:rPr>
        <w:t> </w:t>
      </w:r>
      <w:r>
        <w:rPr>
          <w:b w:val="0"/>
          <w:color w:val="231F20"/>
          <w:sz w:val="28"/>
        </w:rPr>
        <w:t>of</w:t>
      </w:r>
      <w:r>
        <w:rPr>
          <w:b w:val="0"/>
          <w:color w:val="231F20"/>
          <w:spacing w:val="-4"/>
          <w:sz w:val="28"/>
        </w:rPr>
        <w:t> </w:t>
      </w:r>
      <w:r>
        <w:rPr>
          <w:b w:val="0"/>
          <w:color w:val="231F20"/>
          <w:sz w:val="28"/>
        </w:rPr>
        <w:t>City-Owned</w:t>
      </w:r>
      <w:r>
        <w:rPr>
          <w:b w:val="0"/>
          <w:color w:val="231F20"/>
          <w:spacing w:val="-1"/>
          <w:sz w:val="28"/>
        </w:rPr>
        <w:t> </w:t>
      </w:r>
      <w:r>
        <w:rPr>
          <w:b w:val="0"/>
          <w:color w:val="231F20"/>
          <w:spacing w:val="-2"/>
          <w:sz w:val="28"/>
        </w:rPr>
        <w:t>properties</w:t>
      </w:r>
    </w:p>
    <w:p>
      <w:pPr>
        <w:pStyle w:val="ListParagraph"/>
        <w:numPr>
          <w:ilvl w:val="1"/>
          <w:numId w:val="2"/>
        </w:numPr>
        <w:tabs>
          <w:tab w:pos="1000" w:val="left" w:leader="none"/>
        </w:tabs>
        <w:spacing w:line="240" w:lineRule="auto" w:before="15" w:after="0"/>
        <w:ind w:left="1000" w:right="0" w:hanging="360"/>
        <w:jc w:val="left"/>
        <w:rPr>
          <w:b w:val="0"/>
          <w:sz w:val="28"/>
        </w:rPr>
      </w:pPr>
      <w:r>
        <w:rPr>
          <w:b w:val="0"/>
          <w:color w:val="231F20"/>
          <w:sz w:val="28"/>
        </w:rPr>
        <w:t>Homeownership property</w:t>
      </w:r>
      <w:r>
        <w:rPr>
          <w:b w:val="0"/>
          <w:color w:val="231F20"/>
          <w:spacing w:val="-2"/>
          <w:sz w:val="28"/>
        </w:rPr>
        <w:t> projects</w:t>
      </w:r>
    </w:p>
    <w:p>
      <w:pPr>
        <w:pStyle w:val="ListParagraph"/>
        <w:numPr>
          <w:ilvl w:val="1"/>
          <w:numId w:val="2"/>
        </w:numPr>
        <w:tabs>
          <w:tab w:pos="1000" w:val="left" w:leader="none"/>
        </w:tabs>
        <w:spacing w:line="240" w:lineRule="auto" w:before="14" w:after="0"/>
        <w:ind w:left="1000" w:right="0" w:hanging="360"/>
        <w:jc w:val="left"/>
        <w:rPr>
          <w:b w:val="0"/>
          <w:sz w:val="28"/>
        </w:rPr>
      </w:pPr>
      <w:r>
        <w:rPr>
          <w:b w:val="0"/>
          <w:color w:val="231F20"/>
          <w:sz w:val="28"/>
        </w:rPr>
        <w:t>Temporary</w:t>
      </w:r>
      <w:r>
        <w:rPr>
          <w:b w:val="0"/>
          <w:color w:val="231F20"/>
          <w:spacing w:val="-8"/>
          <w:sz w:val="28"/>
        </w:rPr>
        <w:t> </w:t>
      </w:r>
      <w:r>
        <w:rPr>
          <w:b w:val="0"/>
          <w:color w:val="231F20"/>
          <w:sz w:val="28"/>
        </w:rPr>
        <w:t>and</w:t>
      </w:r>
      <w:r>
        <w:rPr>
          <w:b w:val="0"/>
          <w:color w:val="231F20"/>
          <w:spacing w:val="-7"/>
          <w:sz w:val="28"/>
        </w:rPr>
        <w:t> </w:t>
      </w:r>
      <w:r>
        <w:rPr>
          <w:b w:val="0"/>
          <w:color w:val="231F20"/>
          <w:sz w:val="28"/>
        </w:rPr>
        <w:t>shelter</w:t>
      </w:r>
      <w:r>
        <w:rPr>
          <w:b w:val="0"/>
          <w:color w:val="231F20"/>
          <w:spacing w:val="-7"/>
          <w:sz w:val="28"/>
        </w:rPr>
        <w:t> </w:t>
      </w:r>
      <w:r>
        <w:rPr>
          <w:b w:val="0"/>
          <w:color w:val="231F20"/>
          <w:spacing w:val="-2"/>
          <w:sz w:val="28"/>
        </w:rPr>
        <w:t>housing</w:t>
      </w:r>
    </w:p>
    <w:p>
      <w:pPr>
        <w:pStyle w:val="ListParagraph"/>
        <w:numPr>
          <w:ilvl w:val="1"/>
          <w:numId w:val="2"/>
        </w:numPr>
        <w:tabs>
          <w:tab w:pos="1000" w:val="left" w:leader="none"/>
        </w:tabs>
        <w:spacing w:line="240" w:lineRule="auto" w:before="15" w:after="0"/>
        <w:ind w:left="1000" w:right="0" w:hanging="360"/>
        <w:jc w:val="left"/>
        <w:rPr>
          <w:b w:val="0"/>
          <w:sz w:val="28"/>
        </w:rPr>
      </w:pPr>
      <w:r>
        <w:rPr>
          <w:b w:val="0"/>
          <w:color w:val="231F20"/>
          <w:sz w:val="28"/>
        </w:rPr>
        <w:t>Staff</w:t>
      </w:r>
      <w:r>
        <w:rPr>
          <w:b w:val="0"/>
          <w:color w:val="231F20"/>
          <w:spacing w:val="-6"/>
          <w:sz w:val="28"/>
        </w:rPr>
        <w:t> </w:t>
      </w:r>
      <w:r>
        <w:rPr>
          <w:b w:val="0"/>
          <w:color w:val="231F20"/>
          <w:sz w:val="28"/>
        </w:rPr>
        <w:t>that</w:t>
      </w:r>
      <w:r>
        <w:rPr>
          <w:b w:val="0"/>
          <w:color w:val="231F20"/>
          <w:spacing w:val="-3"/>
          <w:sz w:val="28"/>
        </w:rPr>
        <w:t> </w:t>
      </w:r>
      <w:r>
        <w:rPr>
          <w:b w:val="0"/>
          <w:color w:val="231F20"/>
          <w:sz w:val="28"/>
        </w:rPr>
        <w:t>are</w:t>
      </w:r>
      <w:r>
        <w:rPr>
          <w:b w:val="0"/>
          <w:color w:val="231F20"/>
          <w:spacing w:val="-2"/>
          <w:sz w:val="28"/>
        </w:rPr>
        <w:t> </w:t>
      </w:r>
      <w:r>
        <w:rPr>
          <w:b w:val="0"/>
          <w:color w:val="231F20"/>
          <w:sz w:val="28"/>
        </w:rPr>
        <w:t>not</w:t>
      </w:r>
      <w:r>
        <w:rPr>
          <w:b w:val="0"/>
          <w:color w:val="231F20"/>
          <w:spacing w:val="-3"/>
          <w:sz w:val="28"/>
        </w:rPr>
        <w:t> </w:t>
      </w:r>
      <w:r>
        <w:rPr>
          <w:b w:val="0"/>
          <w:color w:val="231F20"/>
          <w:sz w:val="28"/>
        </w:rPr>
        <w:t>directly</w:t>
      </w:r>
      <w:r>
        <w:rPr>
          <w:b w:val="0"/>
          <w:color w:val="231F20"/>
          <w:spacing w:val="-3"/>
          <w:sz w:val="28"/>
        </w:rPr>
        <w:t> </w:t>
      </w:r>
      <w:r>
        <w:rPr>
          <w:b w:val="0"/>
          <w:color w:val="231F20"/>
          <w:sz w:val="28"/>
        </w:rPr>
        <w:t>related</w:t>
      </w:r>
      <w:r>
        <w:rPr>
          <w:b w:val="0"/>
          <w:color w:val="231F20"/>
          <w:spacing w:val="-4"/>
          <w:sz w:val="28"/>
        </w:rPr>
        <w:t> </w:t>
      </w:r>
      <w:r>
        <w:rPr>
          <w:b w:val="0"/>
          <w:color w:val="231F20"/>
          <w:sz w:val="28"/>
        </w:rPr>
        <w:t>to</w:t>
      </w:r>
      <w:r>
        <w:rPr>
          <w:b w:val="0"/>
          <w:color w:val="231F20"/>
          <w:spacing w:val="-1"/>
          <w:sz w:val="28"/>
        </w:rPr>
        <w:t> </w:t>
      </w:r>
      <w:r>
        <w:rPr>
          <w:b w:val="0"/>
          <w:color w:val="231F20"/>
          <w:sz w:val="28"/>
        </w:rPr>
        <w:t>predevelopment,</w:t>
      </w:r>
      <w:r>
        <w:rPr>
          <w:b w:val="0"/>
          <w:color w:val="231F20"/>
          <w:spacing w:val="-2"/>
          <w:sz w:val="28"/>
        </w:rPr>
        <w:t> </w:t>
      </w:r>
      <w:r>
        <w:rPr>
          <w:b w:val="0"/>
          <w:color w:val="231F20"/>
          <w:sz w:val="28"/>
        </w:rPr>
        <w:t>construction,</w:t>
      </w:r>
      <w:r>
        <w:rPr>
          <w:b w:val="0"/>
          <w:color w:val="231F20"/>
          <w:spacing w:val="-1"/>
          <w:sz w:val="28"/>
        </w:rPr>
        <w:t> </w:t>
      </w:r>
      <w:r>
        <w:rPr>
          <w:b w:val="0"/>
          <w:color w:val="231F20"/>
          <w:sz w:val="28"/>
        </w:rPr>
        <w:t>or</w:t>
      </w:r>
      <w:r>
        <w:rPr>
          <w:b w:val="0"/>
          <w:color w:val="231F20"/>
          <w:spacing w:val="-3"/>
          <w:sz w:val="28"/>
        </w:rPr>
        <w:t> </w:t>
      </w:r>
      <w:r>
        <w:rPr>
          <w:b w:val="0"/>
          <w:color w:val="231F20"/>
          <w:sz w:val="28"/>
        </w:rPr>
        <w:t>maintenance</w:t>
      </w:r>
      <w:r>
        <w:rPr>
          <w:b w:val="0"/>
          <w:color w:val="231F20"/>
          <w:spacing w:val="-2"/>
          <w:sz w:val="28"/>
        </w:rPr>
        <w:t> </w:t>
      </w:r>
      <w:r>
        <w:rPr>
          <w:b w:val="0"/>
          <w:color w:val="231F20"/>
          <w:sz w:val="28"/>
        </w:rPr>
        <w:t>of</w:t>
      </w:r>
      <w:r>
        <w:rPr>
          <w:b w:val="0"/>
          <w:color w:val="231F20"/>
          <w:spacing w:val="-5"/>
          <w:sz w:val="28"/>
        </w:rPr>
        <w:t> </w:t>
      </w:r>
      <w:r>
        <w:rPr>
          <w:b w:val="0"/>
          <w:color w:val="231F20"/>
          <w:sz w:val="28"/>
        </w:rPr>
        <w:t>the</w:t>
      </w:r>
      <w:r>
        <w:rPr>
          <w:b w:val="0"/>
          <w:color w:val="231F20"/>
          <w:spacing w:val="-1"/>
          <w:sz w:val="28"/>
        </w:rPr>
        <w:t> </w:t>
      </w:r>
      <w:r>
        <w:rPr>
          <w:b w:val="0"/>
          <w:color w:val="231F20"/>
          <w:spacing w:val="-2"/>
          <w:sz w:val="28"/>
        </w:rPr>
        <w:t>project</w:t>
      </w:r>
    </w:p>
    <w:p>
      <w:pPr>
        <w:pStyle w:val="ListParagraph"/>
        <w:numPr>
          <w:ilvl w:val="1"/>
          <w:numId w:val="2"/>
        </w:numPr>
        <w:tabs>
          <w:tab w:pos="1000" w:val="left" w:leader="none"/>
        </w:tabs>
        <w:spacing w:line="240" w:lineRule="auto" w:before="15" w:after="0"/>
        <w:ind w:left="1000" w:right="0" w:hanging="360"/>
        <w:jc w:val="left"/>
        <w:rPr>
          <w:b w:val="0"/>
          <w:sz w:val="28"/>
        </w:rPr>
      </w:pPr>
      <w:r>
        <w:rPr>
          <w:b w:val="0"/>
          <w:color w:val="231F20"/>
          <w:sz w:val="28"/>
        </w:rPr>
        <w:t>General</w:t>
      </w:r>
      <w:r>
        <w:rPr>
          <w:b w:val="0"/>
          <w:color w:val="231F20"/>
          <w:spacing w:val="-2"/>
          <w:sz w:val="28"/>
        </w:rPr>
        <w:t> </w:t>
      </w:r>
      <w:r>
        <w:rPr>
          <w:b w:val="0"/>
          <w:color w:val="231F20"/>
          <w:sz w:val="28"/>
        </w:rPr>
        <w:t>organizational</w:t>
      </w:r>
      <w:r>
        <w:rPr>
          <w:b w:val="0"/>
          <w:color w:val="231F20"/>
          <w:spacing w:val="-1"/>
          <w:sz w:val="28"/>
        </w:rPr>
        <w:t> </w:t>
      </w:r>
      <w:r>
        <w:rPr>
          <w:b w:val="0"/>
          <w:color w:val="231F20"/>
          <w:sz w:val="28"/>
        </w:rPr>
        <w:t>operating</w:t>
      </w:r>
      <w:r>
        <w:rPr>
          <w:b w:val="0"/>
          <w:color w:val="231F20"/>
          <w:spacing w:val="-1"/>
          <w:sz w:val="28"/>
        </w:rPr>
        <w:t> </w:t>
      </w:r>
      <w:r>
        <w:rPr>
          <w:b w:val="0"/>
          <w:color w:val="231F20"/>
          <w:sz w:val="28"/>
        </w:rPr>
        <w:t>costs</w:t>
      </w:r>
      <w:r>
        <w:rPr>
          <w:b w:val="0"/>
          <w:color w:val="231F20"/>
          <w:spacing w:val="-1"/>
          <w:sz w:val="28"/>
        </w:rPr>
        <w:t> </w:t>
      </w:r>
      <w:r>
        <w:rPr>
          <w:b w:val="0"/>
          <w:color w:val="231F20"/>
          <w:sz w:val="28"/>
        </w:rPr>
        <w:t>such</w:t>
      </w:r>
      <w:r>
        <w:rPr>
          <w:b w:val="0"/>
          <w:color w:val="231F20"/>
          <w:spacing w:val="-2"/>
          <w:sz w:val="28"/>
        </w:rPr>
        <w:t> </w:t>
      </w:r>
      <w:r>
        <w:rPr>
          <w:b w:val="0"/>
          <w:color w:val="231F20"/>
          <w:sz w:val="28"/>
        </w:rPr>
        <w:t>as</w:t>
      </w:r>
      <w:r>
        <w:rPr>
          <w:b w:val="0"/>
          <w:color w:val="231F20"/>
          <w:spacing w:val="-1"/>
          <w:sz w:val="28"/>
        </w:rPr>
        <w:t> </w:t>
      </w:r>
      <w:r>
        <w:rPr>
          <w:b w:val="0"/>
          <w:color w:val="231F20"/>
          <w:sz w:val="28"/>
        </w:rPr>
        <w:t>rent,</w:t>
      </w:r>
      <w:r>
        <w:rPr>
          <w:b w:val="0"/>
          <w:color w:val="231F20"/>
          <w:spacing w:val="-1"/>
          <w:sz w:val="28"/>
        </w:rPr>
        <w:t> </w:t>
      </w:r>
      <w:r>
        <w:rPr>
          <w:b w:val="0"/>
          <w:color w:val="231F20"/>
          <w:sz w:val="28"/>
        </w:rPr>
        <w:t>utilities,</w:t>
      </w:r>
      <w:r>
        <w:rPr>
          <w:b w:val="0"/>
          <w:color w:val="231F20"/>
          <w:spacing w:val="-1"/>
          <w:sz w:val="28"/>
        </w:rPr>
        <w:t> </w:t>
      </w:r>
      <w:r>
        <w:rPr>
          <w:b w:val="0"/>
          <w:color w:val="231F20"/>
          <w:sz w:val="28"/>
        </w:rPr>
        <w:t>or</w:t>
      </w:r>
      <w:r>
        <w:rPr>
          <w:b w:val="0"/>
          <w:color w:val="231F20"/>
          <w:spacing w:val="-3"/>
          <w:sz w:val="28"/>
        </w:rPr>
        <w:t> </w:t>
      </w:r>
      <w:r>
        <w:rPr>
          <w:b w:val="0"/>
          <w:color w:val="231F20"/>
          <w:sz w:val="28"/>
        </w:rPr>
        <w:t>operating</w:t>
      </w:r>
      <w:r>
        <w:rPr>
          <w:b w:val="0"/>
          <w:color w:val="231F20"/>
          <w:spacing w:val="-1"/>
          <w:sz w:val="28"/>
        </w:rPr>
        <w:t> </w:t>
      </w:r>
      <w:r>
        <w:rPr>
          <w:b w:val="0"/>
          <w:color w:val="231F20"/>
          <w:spacing w:val="-2"/>
          <w:sz w:val="28"/>
        </w:rPr>
        <w:t>supplies</w:t>
      </w:r>
    </w:p>
    <w:p>
      <w:pPr>
        <w:pStyle w:val="ListParagraph"/>
        <w:numPr>
          <w:ilvl w:val="1"/>
          <w:numId w:val="2"/>
        </w:numPr>
        <w:tabs>
          <w:tab w:pos="1000" w:val="left" w:leader="none"/>
        </w:tabs>
        <w:spacing w:line="240" w:lineRule="auto" w:before="15" w:after="0"/>
        <w:ind w:left="1000" w:right="0" w:hanging="360"/>
        <w:jc w:val="left"/>
        <w:rPr>
          <w:b w:val="0"/>
          <w:sz w:val="28"/>
        </w:rPr>
      </w:pPr>
      <w:r>
        <w:rPr>
          <w:b w:val="0"/>
          <w:color w:val="231F20"/>
          <w:spacing w:val="-2"/>
          <w:sz w:val="28"/>
        </w:rPr>
        <w:t>Relocation</w:t>
      </w:r>
    </w:p>
    <w:p>
      <w:pPr>
        <w:pStyle w:val="ListParagraph"/>
        <w:numPr>
          <w:ilvl w:val="1"/>
          <w:numId w:val="2"/>
        </w:numPr>
        <w:tabs>
          <w:tab w:pos="1000" w:val="left" w:leader="none"/>
        </w:tabs>
        <w:spacing w:line="240" w:lineRule="auto" w:before="14" w:after="0"/>
        <w:ind w:left="1000" w:right="0" w:hanging="360"/>
        <w:jc w:val="left"/>
        <w:rPr>
          <w:b w:val="0"/>
          <w:sz w:val="28"/>
        </w:rPr>
      </w:pPr>
      <w:r>
        <w:rPr>
          <w:b w:val="0"/>
          <w:color w:val="231F20"/>
          <w:sz w:val="28"/>
        </w:rPr>
        <w:t>Repayment</w:t>
      </w:r>
      <w:r>
        <w:rPr>
          <w:b w:val="0"/>
          <w:color w:val="231F20"/>
          <w:spacing w:val="-4"/>
          <w:sz w:val="28"/>
        </w:rPr>
        <w:t> </w:t>
      </w:r>
      <w:r>
        <w:rPr>
          <w:b w:val="0"/>
          <w:color w:val="231F20"/>
          <w:sz w:val="28"/>
        </w:rPr>
        <w:t>of</w:t>
      </w:r>
      <w:r>
        <w:rPr>
          <w:b w:val="0"/>
          <w:color w:val="231F20"/>
          <w:spacing w:val="-4"/>
          <w:sz w:val="28"/>
        </w:rPr>
        <w:t> </w:t>
      </w:r>
      <w:r>
        <w:rPr>
          <w:b w:val="0"/>
          <w:color w:val="231F20"/>
          <w:sz w:val="28"/>
        </w:rPr>
        <w:t>existing</w:t>
      </w:r>
      <w:r>
        <w:rPr>
          <w:b w:val="0"/>
          <w:color w:val="231F20"/>
          <w:spacing w:val="-1"/>
          <w:sz w:val="28"/>
        </w:rPr>
        <w:t> </w:t>
      </w:r>
      <w:r>
        <w:rPr>
          <w:b w:val="0"/>
          <w:color w:val="231F20"/>
          <w:sz w:val="28"/>
        </w:rPr>
        <w:t>loans</w:t>
      </w:r>
      <w:r>
        <w:rPr>
          <w:b w:val="0"/>
          <w:color w:val="231F20"/>
          <w:spacing w:val="-2"/>
          <w:sz w:val="28"/>
        </w:rPr>
        <w:t> </w:t>
      </w:r>
      <w:r>
        <w:rPr>
          <w:b w:val="0"/>
          <w:color w:val="231F20"/>
          <w:sz w:val="28"/>
        </w:rPr>
        <w:t>or</w:t>
      </w:r>
      <w:r>
        <w:rPr>
          <w:b w:val="0"/>
          <w:color w:val="231F20"/>
          <w:spacing w:val="-3"/>
          <w:sz w:val="28"/>
        </w:rPr>
        <w:t> </w:t>
      </w:r>
      <w:r>
        <w:rPr>
          <w:b w:val="0"/>
          <w:color w:val="231F20"/>
          <w:sz w:val="28"/>
        </w:rPr>
        <w:t>any</w:t>
      </w:r>
      <w:r>
        <w:rPr>
          <w:b w:val="0"/>
          <w:color w:val="231F20"/>
          <w:spacing w:val="-4"/>
          <w:sz w:val="28"/>
        </w:rPr>
        <w:t> </w:t>
      </w:r>
      <w:r>
        <w:rPr>
          <w:b w:val="0"/>
          <w:color w:val="231F20"/>
          <w:sz w:val="28"/>
        </w:rPr>
        <w:t>other</w:t>
      </w:r>
      <w:r>
        <w:rPr>
          <w:b w:val="0"/>
          <w:color w:val="231F20"/>
          <w:spacing w:val="-3"/>
          <w:sz w:val="28"/>
        </w:rPr>
        <w:t> </w:t>
      </w:r>
      <w:r>
        <w:rPr>
          <w:b w:val="0"/>
          <w:color w:val="231F20"/>
          <w:spacing w:val="-2"/>
          <w:sz w:val="28"/>
        </w:rPr>
        <w:t>liens</w:t>
      </w:r>
    </w:p>
    <w:p>
      <w:pPr>
        <w:pStyle w:val="ListParagraph"/>
        <w:numPr>
          <w:ilvl w:val="1"/>
          <w:numId w:val="2"/>
        </w:numPr>
        <w:tabs>
          <w:tab w:pos="1000" w:val="left" w:leader="none"/>
        </w:tabs>
        <w:spacing w:line="240" w:lineRule="auto" w:before="15" w:after="0"/>
        <w:ind w:left="1000" w:right="0" w:hanging="360"/>
        <w:jc w:val="left"/>
        <w:rPr>
          <w:b w:val="0"/>
          <w:sz w:val="28"/>
        </w:rPr>
      </w:pPr>
      <w:r>
        <w:rPr>
          <w:b w:val="0"/>
          <w:color w:val="231F20"/>
          <w:sz w:val="28"/>
        </w:rPr>
        <w:t>Community</w:t>
      </w:r>
      <w:r>
        <w:rPr>
          <w:b w:val="0"/>
          <w:color w:val="231F20"/>
          <w:spacing w:val="-2"/>
          <w:sz w:val="28"/>
        </w:rPr>
        <w:t> </w:t>
      </w:r>
      <w:r>
        <w:rPr>
          <w:b w:val="0"/>
          <w:color w:val="231F20"/>
          <w:sz w:val="28"/>
        </w:rPr>
        <w:t>gardens or</w:t>
      </w:r>
      <w:r>
        <w:rPr>
          <w:b w:val="0"/>
          <w:color w:val="231F20"/>
          <w:spacing w:val="-2"/>
          <w:sz w:val="28"/>
        </w:rPr>
        <w:t> </w:t>
      </w:r>
      <w:r>
        <w:rPr>
          <w:b w:val="0"/>
          <w:color w:val="231F20"/>
          <w:sz w:val="28"/>
        </w:rPr>
        <w:t>urban agriculture </w:t>
      </w:r>
      <w:r>
        <w:rPr>
          <w:b w:val="0"/>
          <w:color w:val="231F20"/>
          <w:spacing w:val="-4"/>
          <w:sz w:val="28"/>
        </w:rPr>
        <w:t>uses</w:t>
      </w:r>
    </w:p>
    <w:p>
      <w:pPr>
        <w:spacing w:after="0" w:line="240" w:lineRule="auto"/>
        <w:jc w:val="left"/>
        <w:rPr>
          <w:sz w:val="28"/>
        </w:rPr>
        <w:sectPr>
          <w:pgSz w:w="12240" w:h="15840"/>
          <w:pgMar w:header="0" w:footer="787" w:top="1280" w:bottom="980" w:left="980" w:right="960"/>
        </w:sectPr>
      </w:pPr>
    </w:p>
    <w:p>
      <w:pPr>
        <w:pStyle w:val="ListParagraph"/>
        <w:numPr>
          <w:ilvl w:val="1"/>
          <w:numId w:val="2"/>
        </w:numPr>
        <w:tabs>
          <w:tab w:pos="640" w:val="left" w:leader="none"/>
        </w:tabs>
        <w:spacing w:line="240" w:lineRule="auto" w:before="102" w:after="0"/>
        <w:ind w:left="640" w:right="0" w:hanging="360"/>
        <w:jc w:val="left"/>
        <w:rPr>
          <w:b w:val="0"/>
          <w:sz w:val="28"/>
        </w:rPr>
      </w:pPr>
      <w:r>
        <w:rPr>
          <w:b w:val="0"/>
          <w:color w:val="231F20"/>
          <w:sz w:val="28"/>
        </w:rPr>
        <w:t>Projects</w:t>
      </w:r>
      <w:r>
        <w:rPr>
          <w:b w:val="0"/>
          <w:color w:val="231F20"/>
          <w:spacing w:val="-5"/>
          <w:sz w:val="28"/>
        </w:rPr>
        <w:t> </w:t>
      </w:r>
      <w:r>
        <w:rPr>
          <w:b w:val="0"/>
          <w:color w:val="231F20"/>
          <w:sz w:val="28"/>
        </w:rPr>
        <w:t>that</w:t>
      </w:r>
      <w:r>
        <w:rPr>
          <w:b w:val="0"/>
          <w:color w:val="231F20"/>
          <w:spacing w:val="-2"/>
          <w:sz w:val="28"/>
        </w:rPr>
        <w:t> </w:t>
      </w:r>
      <w:r>
        <w:rPr>
          <w:b w:val="0"/>
          <w:color w:val="231F20"/>
          <w:sz w:val="28"/>
        </w:rPr>
        <w:t>support</w:t>
      </w:r>
      <w:r>
        <w:rPr>
          <w:b w:val="0"/>
          <w:color w:val="231F20"/>
          <w:spacing w:val="-3"/>
          <w:sz w:val="28"/>
        </w:rPr>
        <w:t> </w:t>
      </w:r>
      <w:r>
        <w:rPr>
          <w:b w:val="0"/>
          <w:color w:val="231F20"/>
          <w:sz w:val="28"/>
        </w:rPr>
        <w:t>specific religious</w:t>
      </w:r>
      <w:r>
        <w:rPr>
          <w:b w:val="0"/>
          <w:color w:val="231F20"/>
          <w:spacing w:val="-1"/>
          <w:sz w:val="28"/>
        </w:rPr>
        <w:t> </w:t>
      </w:r>
      <w:r>
        <w:rPr>
          <w:b w:val="0"/>
          <w:color w:val="231F20"/>
          <w:sz w:val="28"/>
        </w:rPr>
        <w:t>or</w:t>
      </w:r>
      <w:r>
        <w:rPr>
          <w:b w:val="0"/>
          <w:color w:val="231F20"/>
          <w:spacing w:val="-2"/>
          <w:sz w:val="28"/>
        </w:rPr>
        <w:t> </w:t>
      </w:r>
      <w:r>
        <w:rPr>
          <w:b w:val="0"/>
          <w:color w:val="231F20"/>
          <w:sz w:val="28"/>
        </w:rPr>
        <w:t>other</w:t>
      </w:r>
      <w:r>
        <w:rPr>
          <w:b w:val="0"/>
          <w:color w:val="231F20"/>
          <w:spacing w:val="-2"/>
          <w:sz w:val="28"/>
        </w:rPr>
        <w:t> affiliations</w:t>
      </w:r>
    </w:p>
    <w:p>
      <w:pPr>
        <w:pStyle w:val="ListParagraph"/>
        <w:numPr>
          <w:ilvl w:val="1"/>
          <w:numId w:val="2"/>
        </w:numPr>
        <w:tabs>
          <w:tab w:pos="640" w:val="left" w:leader="none"/>
        </w:tabs>
        <w:spacing w:line="240" w:lineRule="auto" w:before="15" w:after="0"/>
        <w:ind w:left="640" w:right="0" w:hanging="360"/>
        <w:jc w:val="left"/>
        <w:rPr>
          <w:b w:val="0"/>
          <w:sz w:val="28"/>
        </w:rPr>
      </w:pPr>
      <w:r>
        <w:rPr>
          <w:b w:val="0"/>
          <w:color w:val="231F20"/>
          <w:sz w:val="28"/>
        </w:rPr>
        <w:t>Commercial</w:t>
      </w:r>
      <w:r>
        <w:rPr>
          <w:b w:val="0"/>
          <w:color w:val="231F20"/>
          <w:spacing w:val="-2"/>
          <w:sz w:val="28"/>
        </w:rPr>
        <w:t> </w:t>
      </w:r>
      <w:r>
        <w:rPr>
          <w:b w:val="0"/>
          <w:color w:val="231F20"/>
          <w:sz w:val="28"/>
        </w:rPr>
        <w:t>or</w:t>
      </w:r>
      <w:r>
        <w:rPr>
          <w:b w:val="0"/>
          <w:color w:val="231F20"/>
          <w:spacing w:val="-2"/>
          <w:sz w:val="28"/>
        </w:rPr>
        <w:t> </w:t>
      </w:r>
      <w:r>
        <w:rPr>
          <w:b w:val="0"/>
          <w:color w:val="231F20"/>
          <w:sz w:val="28"/>
        </w:rPr>
        <w:t>economic </w:t>
      </w:r>
      <w:r>
        <w:rPr>
          <w:b w:val="0"/>
          <w:color w:val="231F20"/>
          <w:spacing w:val="-2"/>
          <w:sz w:val="28"/>
        </w:rPr>
        <w:t>development</w:t>
      </w:r>
    </w:p>
    <w:p>
      <w:pPr>
        <w:pStyle w:val="ListParagraph"/>
        <w:numPr>
          <w:ilvl w:val="1"/>
          <w:numId w:val="2"/>
        </w:numPr>
        <w:tabs>
          <w:tab w:pos="640" w:val="left" w:leader="none"/>
        </w:tabs>
        <w:spacing w:line="240" w:lineRule="auto" w:before="15" w:after="0"/>
        <w:ind w:left="640" w:right="0" w:hanging="360"/>
        <w:jc w:val="left"/>
        <w:rPr>
          <w:b w:val="0"/>
          <w:sz w:val="28"/>
        </w:rPr>
      </w:pPr>
      <w:r>
        <w:rPr>
          <w:b w:val="0"/>
          <w:color w:val="231F20"/>
          <w:sz w:val="28"/>
        </w:rPr>
        <w:t>Costs</w:t>
      </w:r>
      <w:r>
        <w:rPr>
          <w:b w:val="0"/>
          <w:color w:val="231F20"/>
          <w:spacing w:val="-3"/>
          <w:sz w:val="28"/>
        </w:rPr>
        <w:t> </w:t>
      </w:r>
      <w:r>
        <w:rPr>
          <w:b w:val="0"/>
          <w:color w:val="231F20"/>
          <w:sz w:val="28"/>
        </w:rPr>
        <w:t>associated</w:t>
      </w:r>
      <w:r>
        <w:rPr>
          <w:b w:val="0"/>
          <w:color w:val="231F20"/>
          <w:spacing w:val="-4"/>
          <w:sz w:val="28"/>
        </w:rPr>
        <w:t> </w:t>
      </w:r>
      <w:r>
        <w:rPr>
          <w:b w:val="0"/>
          <w:color w:val="231F20"/>
          <w:sz w:val="28"/>
        </w:rPr>
        <w:t>with</w:t>
      </w:r>
      <w:r>
        <w:rPr>
          <w:b w:val="0"/>
          <w:color w:val="231F20"/>
          <w:spacing w:val="-4"/>
          <w:sz w:val="28"/>
        </w:rPr>
        <w:t> </w:t>
      </w:r>
      <w:r>
        <w:rPr>
          <w:b w:val="0"/>
          <w:color w:val="231F20"/>
          <w:sz w:val="28"/>
        </w:rPr>
        <w:t>the</w:t>
      </w:r>
      <w:r>
        <w:rPr>
          <w:b w:val="0"/>
          <w:color w:val="231F20"/>
          <w:spacing w:val="-2"/>
          <w:sz w:val="28"/>
        </w:rPr>
        <w:t> </w:t>
      </w:r>
      <w:r>
        <w:rPr>
          <w:b w:val="0"/>
          <w:color w:val="231F20"/>
          <w:sz w:val="28"/>
        </w:rPr>
        <w:t>preparation</w:t>
      </w:r>
      <w:r>
        <w:rPr>
          <w:b w:val="0"/>
          <w:color w:val="231F20"/>
          <w:spacing w:val="-2"/>
          <w:sz w:val="28"/>
        </w:rPr>
        <w:t> </w:t>
      </w:r>
      <w:r>
        <w:rPr>
          <w:b w:val="0"/>
          <w:color w:val="231F20"/>
          <w:sz w:val="28"/>
        </w:rPr>
        <w:t>of</w:t>
      </w:r>
      <w:r>
        <w:rPr>
          <w:b w:val="0"/>
          <w:color w:val="231F20"/>
          <w:spacing w:val="-6"/>
          <w:sz w:val="28"/>
        </w:rPr>
        <w:t> </w:t>
      </w:r>
      <w:r>
        <w:rPr>
          <w:b w:val="0"/>
          <w:color w:val="231F20"/>
          <w:sz w:val="28"/>
        </w:rPr>
        <w:t>this</w:t>
      </w:r>
      <w:r>
        <w:rPr>
          <w:b w:val="0"/>
          <w:color w:val="231F20"/>
          <w:spacing w:val="-2"/>
          <w:sz w:val="28"/>
        </w:rPr>
        <w:t> </w:t>
      </w:r>
      <w:r>
        <w:rPr>
          <w:b w:val="0"/>
          <w:color w:val="231F20"/>
          <w:sz w:val="28"/>
        </w:rPr>
        <w:t>NOFA</w:t>
      </w:r>
      <w:r>
        <w:rPr>
          <w:b w:val="0"/>
          <w:color w:val="231F20"/>
          <w:spacing w:val="-4"/>
          <w:sz w:val="28"/>
        </w:rPr>
        <w:t> </w:t>
      </w:r>
      <w:r>
        <w:rPr>
          <w:b w:val="0"/>
          <w:color w:val="231F20"/>
          <w:spacing w:val="-2"/>
          <w:sz w:val="28"/>
        </w:rPr>
        <w:t>submission</w:t>
      </w:r>
    </w:p>
    <w:p>
      <w:pPr>
        <w:pStyle w:val="BodyText"/>
        <w:rPr>
          <w:b w:val="0"/>
          <w:sz w:val="44"/>
        </w:rPr>
      </w:pPr>
    </w:p>
    <w:p>
      <w:pPr>
        <w:pStyle w:val="Heading1"/>
        <w:numPr>
          <w:ilvl w:val="0"/>
          <w:numId w:val="2"/>
        </w:numPr>
        <w:tabs>
          <w:tab w:pos="391" w:val="left" w:leader="none"/>
        </w:tabs>
        <w:spacing w:line="240" w:lineRule="auto" w:before="1" w:after="0"/>
        <w:ind w:left="390" w:right="0" w:hanging="291"/>
        <w:jc w:val="left"/>
        <w:rPr>
          <w:b w:val="0"/>
        </w:rPr>
      </w:pPr>
      <w:bookmarkStart w:name="_TOC_250008" w:id="7"/>
      <w:r>
        <w:rPr>
          <w:b w:val="0"/>
          <w:color w:val="1CA89E"/>
        </w:rPr>
        <w:t>HOW</w:t>
      </w:r>
      <w:r>
        <w:rPr>
          <w:b w:val="0"/>
          <w:color w:val="1CA89E"/>
          <w:spacing w:val="-12"/>
        </w:rPr>
        <w:t> </w:t>
      </w:r>
      <w:r>
        <w:rPr>
          <w:b w:val="0"/>
          <w:color w:val="1CA89E"/>
        </w:rPr>
        <w:t>TO</w:t>
      </w:r>
      <w:r>
        <w:rPr>
          <w:b w:val="0"/>
          <w:color w:val="1CA89E"/>
          <w:spacing w:val="-9"/>
        </w:rPr>
        <w:t> </w:t>
      </w:r>
      <w:bookmarkEnd w:id="7"/>
      <w:r>
        <w:rPr>
          <w:b w:val="0"/>
          <w:color w:val="1CA89E"/>
          <w:spacing w:val="-2"/>
        </w:rPr>
        <w:t>APPLY</w:t>
      </w:r>
    </w:p>
    <w:p>
      <w:pPr>
        <w:pStyle w:val="BodyText"/>
        <w:spacing w:line="288" w:lineRule="auto" w:before="30"/>
        <w:ind w:left="100" w:right="615"/>
        <w:rPr>
          <w:b w:val="0"/>
        </w:rPr>
      </w:pPr>
      <w:r>
        <w:rPr>
          <w:b w:val="0"/>
          <w:color w:val="231F20"/>
        </w:rPr>
        <w:t>Only</w:t>
      </w:r>
      <w:r>
        <w:rPr>
          <w:b w:val="0"/>
          <w:color w:val="231F20"/>
          <w:spacing w:val="-6"/>
        </w:rPr>
        <w:t> </w:t>
      </w:r>
      <w:r>
        <w:rPr>
          <w:b w:val="0"/>
          <w:color w:val="231F20"/>
        </w:rPr>
        <w:t>electronic</w:t>
      </w:r>
      <w:r>
        <w:rPr>
          <w:b w:val="0"/>
          <w:color w:val="231F20"/>
          <w:spacing w:val="-4"/>
        </w:rPr>
        <w:t> </w:t>
      </w:r>
      <w:r>
        <w:rPr>
          <w:b w:val="0"/>
          <w:color w:val="231F20"/>
        </w:rPr>
        <w:t>submissions</w:t>
      </w:r>
      <w:r>
        <w:rPr>
          <w:b w:val="0"/>
          <w:color w:val="231F20"/>
          <w:spacing w:val="-6"/>
        </w:rPr>
        <w:t> </w:t>
      </w:r>
      <w:r>
        <w:rPr>
          <w:b w:val="0"/>
          <w:color w:val="231F20"/>
        </w:rPr>
        <w:t>through</w:t>
      </w:r>
      <w:r>
        <w:rPr>
          <w:b w:val="0"/>
          <w:color w:val="231F20"/>
          <w:spacing w:val="-6"/>
        </w:rPr>
        <w:t> </w:t>
      </w:r>
      <w:r>
        <w:rPr>
          <w:b w:val="0"/>
          <w:color w:val="231F20"/>
        </w:rPr>
        <w:t>the</w:t>
      </w:r>
      <w:r>
        <w:rPr>
          <w:b w:val="0"/>
          <w:color w:val="231F20"/>
          <w:spacing w:val="-4"/>
        </w:rPr>
        <w:t> </w:t>
      </w:r>
      <w:r>
        <w:rPr>
          <w:b w:val="0"/>
          <w:color w:val="231F20"/>
        </w:rPr>
        <w:t>Neighborly</w:t>
      </w:r>
      <w:r>
        <w:rPr>
          <w:b w:val="0"/>
          <w:color w:val="231F20"/>
          <w:spacing w:val="-6"/>
        </w:rPr>
        <w:t> </w:t>
      </w:r>
      <w:r>
        <w:rPr>
          <w:b w:val="0"/>
          <w:color w:val="231F20"/>
        </w:rPr>
        <w:t>application</w:t>
      </w:r>
      <w:r>
        <w:rPr>
          <w:b w:val="0"/>
          <w:color w:val="231F20"/>
          <w:spacing w:val="-4"/>
        </w:rPr>
        <w:t> </w:t>
      </w:r>
      <w:r>
        <w:rPr>
          <w:b w:val="0"/>
          <w:color w:val="231F20"/>
        </w:rPr>
        <w:t>portal</w:t>
      </w:r>
      <w:r>
        <w:rPr>
          <w:b w:val="0"/>
          <w:color w:val="231F20"/>
          <w:spacing w:val="-6"/>
        </w:rPr>
        <w:t> </w:t>
      </w:r>
      <w:r>
        <w:rPr>
          <w:b w:val="0"/>
          <w:color w:val="231F20"/>
        </w:rPr>
        <w:t>will</w:t>
      </w:r>
      <w:r>
        <w:rPr>
          <w:b w:val="0"/>
          <w:color w:val="231F20"/>
          <w:spacing w:val="-4"/>
        </w:rPr>
        <w:t> </w:t>
      </w:r>
      <w:r>
        <w:rPr>
          <w:b w:val="0"/>
          <w:color w:val="231F20"/>
        </w:rPr>
        <w:t>be</w:t>
      </w:r>
      <w:r>
        <w:rPr>
          <w:b w:val="0"/>
          <w:color w:val="231F20"/>
          <w:spacing w:val="-4"/>
        </w:rPr>
        <w:t> </w:t>
      </w:r>
      <w:r>
        <w:rPr>
          <w:b w:val="0"/>
          <w:color w:val="231F20"/>
        </w:rPr>
        <w:t>accepted.</w:t>
      </w:r>
      <w:r>
        <w:rPr>
          <w:b w:val="0"/>
          <w:color w:val="231F20"/>
          <w:spacing w:val="-6"/>
        </w:rPr>
        <w:t> </w:t>
      </w:r>
      <w:r>
        <w:rPr>
          <w:b w:val="0"/>
          <w:color w:val="231F20"/>
        </w:rPr>
        <w:t>Applicants</w:t>
      </w:r>
      <w:r>
        <w:rPr>
          <w:b w:val="0"/>
          <w:color w:val="231F20"/>
          <w:spacing w:val="-4"/>
        </w:rPr>
        <w:t> </w:t>
      </w:r>
      <w:r>
        <w:rPr>
          <w:b w:val="0"/>
          <w:color w:val="231F20"/>
        </w:rPr>
        <w:t>must submit one (1) complete online submission of their application, using the Application Checklist as the Table of Contents, including all attachments and Threshold Requirements in a PDF format, and one (1) copy of their development budget as an Excel Spreadsheet. Applications are due BY 4:00 PM EST on </w:t>
      </w:r>
      <w:r>
        <w:rPr>
          <w:b w:val="0"/>
          <w:color w:val="231F20"/>
          <w:spacing w:val="-2"/>
        </w:rPr>
        <w:t>09/02//2022.</w:t>
      </w:r>
    </w:p>
    <w:p>
      <w:pPr>
        <w:pStyle w:val="BodyText"/>
        <w:spacing w:before="5"/>
        <w:rPr>
          <w:b w:val="0"/>
          <w:sz w:val="38"/>
        </w:rPr>
      </w:pPr>
    </w:p>
    <w:p>
      <w:pPr>
        <w:pStyle w:val="Heading1"/>
        <w:numPr>
          <w:ilvl w:val="0"/>
          <w:numId w:val="2"/>
        </w:numPr>
        <w:tabs>
          <w:tab w:pos="438" w:val="left" w:leader="none"/>
        </w:tabs>
        <w:spacing w:line="240" w:lineRule="auto" w:before="1" w:after="0"/>
        <w:ind w:left="437" w:right="0" w:hanging="338"/>
        <w:jc w:val="left"/>
        <w:rPr>
          <w:b w:val="0"/>
        </w:rPr>
      </w:pPr>
      <w:bookmarkStart w:name="_TOC_250007" w:id="8"/>
      <w:r>
        <w:rPr>
          <w:b w:val="0"/>
          <w:color w:val="1CA89E"/>
        </w:rPr>
        <w:t>PRE-PROPOSAL</w:t>
      </w:r>
      <w:r>
        <w:rPr>
          <w:b w:val="0"/>
          <w:color w:val="1CA89E"/>
          <w:spacing w:val="-6"/>
        </w:rPr>
        <w:t> </w:t>
      </w:r>
      <w:r>
        <w:rPr>
          <w:b w:val="0"/>
          <w:color w:val="1CA89E"/>
        </w:rPr>
        <w:t>CONFERENCE &amp;</w:t>
      </w:r>
      <w:r>
        <w:rPr>
          <w:b w:val="0"/>
          <w:color w:val="1CA89E"/>
          <w:spacing w:val="-3"/>
        </w:rPr>
        <w:t> </w:t>
      </w:r>
      <w:r>
        <w:rPr>
          <w:b w:val="0"/>
          <w:color w:val="1CA89E"/>
        </w:rPr>
        <w:t>ADDITIONAL</w:t>
      </w:r>
      <w:r>
        <w:rPr>
          <w:b w:val="0"/>
          <w:color w:val="1CA89E"/>
          <w:spacing w:val="-3"/>
        </w:rPr>
        <w:t> </w:t>
      </w:r>
      <w:bookmarkEnd w:id="8"/>
      <w:r>
        <w:rPr>
          <w:b w:val="0"/>
          <w:color w:val="1CA89E"/>
          <w:spacing w:val="-2"/>
        </w:rPr>
        <w:t>QUESTIONS</w:t>
      </w:r>
    </w:p>
    <w:p>
      <w:pPr>
        <w:pStyle w:val="BodyText"/>
        <w:spacing w:line="288" w:lineRule="auto" w:before="30"/>
        <w:ind w:left="100" w:right="386"/>
        <w:rPr>
          <w:b w:val="0"/>
        </w:rPr>
      </w:pPr>
      <w:r>
        <w:rPr>
          <w:b w:val="0"/>
          <w:color w:val="231F20"/>
        </w:rPr>
        <w:t>DHCD</w:t>
      </w:r>
      <w:r>
        <w:rPr>
          <w:b w:val="0"/>
          <w:color w:val="231F20"/>
          <w:spacing w:val="-1"/>
        </w:rPr>
        <w:t> </w:t>
      </w:r>
      <w:r>
        <w:rPr>
          <w:b w:val="0"/>
          <w:color w:val="231F20"/>
        </w:rPr>
        <w:t>will hold a pre-proposal conference on 7/27/2022</w:t>
      </w:r>
      <w:r>
        <w:rPr>
          <w:b w:val="0"/>
          <w:color w:val="231F20"/>
          <w:spacing w:val="-1"/>
        </w:rPr>
        <w:t> </w:t>
      </w:r>
      <w:r>
        <w:rPr>
          <w:b w:val="0"/>
          <w:color w:val="231F20"/>
        </w:rPr>
        <w:t>from 5PM- 6:30PM EST.</w:t>
      </w:r>
      <w:r>
        <w:rPr>
          <w:b w:val="0"/>
          <w:color w:val="231F20"/>
          <w:spacing w:val="-1"/>
        </w:rPr>
        <w:t> </w:t>
      </w:r>
      <w:r>
        <w:rPr>
          <w:b w:val="0"/>
          <w:color w:val="231F20"/>
        </w:rPr>
        <w:t>The meeting can be accessed</w:t>
      </w:r>
      <w:r>
        <w:rPr>
          <w:b w:val="0"/>
          <w:color w:val="231F20"/>
          <w:spacing w:val="-5"/>
        </w:rPr>
        <w:t> </w:t>
      </w:r>
      <w:r>
        <w:rPr>
          <w:b w:val="0"/>
          <w:color w:val="231F20"/>
        </w:rPr>
        <w:t>using</w:t>
      </w:r>
      <w:r>
        <w:rPr>
          <w:b w:val="0"/>
          <w:color w:val="231F20"/>
          <w:spacing w:val="-6"/>
        </w:rPr>
        <w:t> </w:t>
      </w:r>
      <w:r>
        <w:rPr>
          <w:b w:val="0"/>
          <w:color w:val="231F20"/>
        </w:rPr>
        <w:t>the</w:t>
      </w:r>
      <w:r>
        <w:rPr>
          <w:b w:val="0"/>
          <w:color w:val="231F20"/>
          <w:spacing w:val="-5"/>
        </w:rPr>
        <w:t> </w:t>
      </w:r>
      <w:r>
        <w:rPr>
          <w:b w:val="0"/>
          <w:color w:val="231F20"/>
        </w:rPr>
        <w:t>link</w:t>
      </w:r>
      <w:r>
        <w:rPr>
          <w:b w:val="0"/>
          <w:color w:val="231F20"/>
          <w:spacing w:val="-6"/>
        </w:rPr>
        <w:t> </w:t>
      </w:r>
      <w:r>
        <w:rPr>
          <w:b w:val="0"/>
          <w:color w:val="231F20"/>
        </w:rPr>
        <w:t>below</w:t>
      </w:r>
      <w:r>
        <w:rPr>
          <w:b w:val="0"/>
          <w:color w:val="231F20"/>
          <w:spacing w:val="-6"/>
        </w:rPr>
        <w:t> </w:t>
      </w:r>
      <w:r>
        <w:rPr>
          <w:b w:val="0"/>
          <w:color w:val="231F20"/>
        </w:rPr>
        <w:t>or</w:t>
      </w:r>
      <w:r>
        <w:rPr>
          <w:b w:val="0"/>
          <w:color w:val="231F20"/>
          <w:spacing w:val="-8"/>
        </w:rPr>
        <w:t> </w:t>
      </w:r>
      <w:r>
        <w:rPr>
          <w:b w:val="0"/>
          <w:color w:val="231F20"/>
        </w:rPr>
        <w:t>the</w:t>
      </w:r>
      <w:r>
        <w:rPr>
          <w:b w:val="0"/>
          <w:color w:val="231F20"/>
          <w:spacing w:val="-5"/>
        </w:rPr>
        <w:t> </w:t>
      </w:r>
      <w:r>
        <w:rPr>
          <w:b w:val="0"/>
          <w:color w:val="231F20"/>
        </w:rPr>
        <w:t>call-in</w:t>
      </w:r>
      <w:r>
        <w:rPr>
          <w:b w:val="0"/>
          <w:color w:val="231F20"/>
          <w:spacing w:val="-5"/>
        </w:rPr>
        <w:t> </w:t>
      </w:r>
      <w:r>
        <w:rPr>
          <w:b w:val="0"/>
          <w:color w:val="231F20"/>
        </w:rPr>
        <w:t>number</w:t>
      </w:r>
      <w:r>
        <w:rPr>
          <w:b w:val="0"/>
          <w:color w:val="231F20"/>
          <w:spacing w:val="-6"/>
        </w:rPr>
        <w:t> </w:t>
      </w:r>
      <w:r>
        <w:rPr>
          <w:b w:val="0"/>
          <w:color w:val="231F20"/>
        </w:rPr>
        <w:t>provided</w:t>
      </w:r>
      <w:r>
        <w:rPr>
          <w:b w:val="0"/>
          <w:color w:val="231F20"/>
          <w:spacing w:val="-5"/>
        </w:rPr>
        <w:t> </w:t>
      </w:r>
      <w:r>
        <w:rPr>
          <w:b w:val="0"/>
          <w:color w:val="231F20"/>
        </w:rPr>
        <w:t>below.</w:t>
      </w:r>
      <w:r>
        <w:rPr>
          <w:b w:val="0"/>
          <w:color w:val="231F20"/>
          <w:spacing w:val="-6"/>
        </w:rPr>
        <w:t> </w:t>
      </w:r>
      <w:r>
        <w:rPr>
          <w:b w:val="0"/>
          <w:color w:val="231F20"/>
        </w:rPr>
        <w:t>To</w:t>
      </w:r>
      <w:r>
        <w:rPr>
          <w:b w:val="0"/>
          <w:color w:val="231F20"/>
          <w:spacing w:val="-5"/>
        </w:rPr>
        <w:t> </w:t>
      </w:r>
      <w:r>
        <w:rPr>
          <w:b w:val="0"/>
          <w:color w:val="231F20"/>
        </w:rPr>
        <w:t>access</w:t>
      </w:r>
      <w:r>
        <w:rPr>
          <w:b w:val="0"/>
          <w:color w:val="231F20"/>
          <w:spacing w:val="-5"/>
        </w:rPr>
        <w:t> </w:t>
      </w:r>
      <w:r>
        <w:rPr>
          <w:b w:val="0"/>
          <w:color w:val="231F20"/>
        </w:rPr>
        <w:t>by</w:t>
      </w:r>
      <w:r>
        <w:rPr>
          <w:b w:val="0"/>
          <w:color w:val="231F20"/>
          <w:spacing w:val="-6"/>
        </w:rPr>
        <w:t> </w:t>
      </w:r>
      <w:r>
        <w:rPr>
          <w:b w:val="0"/>
          <w:color w:val="231F20"/>
        </w:rPr>
        <w:t>phone,</w:t>
      </w:r>
      <w:r>
        <w:rPr>
          <w:b w:val="0"/>
          <w:color w:val="231F20"/>
          <w:spacing w:val="-5"/>
        </w:rPr>
        <w:t> </w:t>
      </w:r>
      <w:r>
        <w:rPr>
          <w:b w:val="0"/>
          <w:color w:val="231F20"/>
        </w:rPr>
        <w:t>call</w:t>
      </w:r>
      <w:r>
        <w:rPr>
          <w:b w:val="0"/>
          <w:color w:val="231F20"/>
          <w:spacing w:val="-6"/>
        </w:rPr>
        <w:t> </w:t>
      </w:r>
      <w:r>
        <w:rPr>
          <w:b w:val="0"/>
          <w:color w:val="231F20"/>
        </w:rPr>
        <w:t>the</w:t>
      </w:r>
      <w:r>
        <w:rPr>
          <w:b w:val="0"/>
          <w:color w:val="231F20"/>
          <w:spacing w:val="-5"/>
        </w:rPr>
        <w:t> </w:t>
      </w:r>
      <w:r>
        <w:rPr>
          <w:b w:val="0"/>
          <w:color w:val="231F20"/>
        </w:rPr>
        <w:t>number below and enter the access code:</w:t>
      </w:r>
    </w:p>
    <w:p>
      <w:pPr>
        <w:pStyle w:val="BodyText"/>
        <w:ind w:left="100"/>
        <w:rPr>
          <w:b w:val="0"/>
        </w:rPr>
      </w:pPr>
      <w:r>
        <w:rPr>
          <w:b w:val="0"/>
          <w:color w:val="205E9E"/>
          <w:spacing w:val="-2"/>
          <w:u w:val="single" w:color="205E9E"/>
        </w:rPr>
        <w:t>https://bit.ly/CLTRentals</w:t>
      </w:r>
    </w:p>
    <w:p>
      <w:pPr>
        <w:pStyle w:val="BodyText"/>
        <w:spacing w:before="2"/>
        <w:rPr>
          <w:b w:val="0"/>
          <w:sz w:val="39"/>
        </w:rPr>
      </w:pPr>
    </w:p>
    <w:p>
      <w:pPr>
        <w:pStyle w:val="BodyText"/>
        <w:ind w:left="100"/>
        <w:rPr>
          <w:b w:val="0"/>
        </w:rPr>
      </w:pPr>
      <w:r>
        <w:rPr>
          <w:b w:val="0"/>
          <w:color w:val="231F20"/>
        </w:rPr>
        <w:t>Jon by</w:t>
      </w:r>
      <w:r>
        <w:rPr>
          <w:b w:val="0"/>
          <w:color w:val="231F20"/>
          <w:spacing w:val="-2"/>
        </w:rPr>
        <w:t> phone:</w:t>
      </w:r>
    </w:p>
    <w:p>
      <w:pPr>
        <w:pStyle w:val="BodyText"/>
        <w:spacing w:before="56"/>
        <w:ind w:left="100"/>
        <w:rPr>
          <w:b w:val="0"/>
        </w:rPr>
      </w:pPr>
      <w:r>
        <w:rPr>
          <w:b w:val="0"/>
          <w:color w:val="231F20"/>
          <w:spacing w:val="-4"/>
        </w:rPr>
        <w:t>1(408)</w:t>
      </w:r>
      <w:r>
        <w:rPr>
          <w:b w:val="0"/>
          <w:color w:val="231F20"/>
        </w:rPr>
        <w:t> </w:t>
      </w:r>
      <w:r>
        <w:rPr>
          <w:b w:val="0"/>
          <w:color w:val="231F20"/>
          <w:spacing w:val="-4"/>
        </w:rPr>
        <w:t>418-9388</w:t>
      </w:r>
      <w:r>
        <w:rPr>
          <w:b w:val="0"/>
          <w:color w:val="231F20"/>
          <w:spacing w:val="1"/>
        </w:rPr>
        <w:t> </w:t>
      </w:r>
      <w:r>
        <w:rPr>
          <w:b w:val="0"/>
          <w:color w:val="231F20"/>
          <w:spacing w:val="-4"/>
        </w:rPr>
        <w:t>United</w:t>
      </w:r>
      <w:r>
        <w:rPr>
          <w:b w:val="0"/>
          <w:color w:val="231F20"/>
        </w:rPr>
        <w:t> </w:t>
      </w:r>
      <w:r>
        <w:rPr>
          <w:b w:val="0"/>
          <w:color w:val="231F20"/>
          <w:spacing w:val="-4"/>
        </w:rPr>
        <w:t>States</w:t>
      </w:r>
      <w:r>
        <w:rPr>
          <w:b w:val="0"/>
          <w:color w:val="231F20"/>
          <w:spacing w:val="-1"/>
        </w:rPr>
        <w:t> </w:t>
      </w:r>
      <w:r>
        <w:rPr>
          <w:b w:val="0"/>
          <w:color w:val="231F20"/>
          <w:spacing w:val="-4"/>
        </w:rPr>
        <w:t>Toll</w:t>
      </w:r>
    </w:p>
    <w:p>
      <w:pPr>
        <w:pStyle w:val="BodyText"/>
        <w:spacing w:line="288" w:lineRule="auto" w:before="56"/>
        <w:ind w:left="100" w:right="5624"/>
        <w:rPr>
          <w:b w:val="0"/>
        </w:rPr>
      </w:pPr>
      <w:r>
        <w:rPr>
          <w:b w:val="0"/>
          <w:color w:val="231F20"/>
          <w:spacing w:val="-4"/>
        </w:rPr>
        <w:t>1(646)992-2010 United States Toll (New</w:t>
      </w:r>
      <w:r>
        <w:rPr>
          <w:b w:val="0"/>
          <w:color w:val="231F20"/>
          <w:spacing w:val="-6"/>
        </w:rPr>
        <w:t> </w:t>
      </w:r>
      <w:r>
        <w:rPr>
          <w:b w:val="0"/>
          <w:color w:val="231F20"/>
          <w:spacing w:val="-4"/>
        </w:rPr>
        <w:t>York City) </w:t>
      </w:r>
      <w:r>
        <w:rPr>
          <w:b w:val="0"/>
          <w:color w:val="231F20"/>
        </w:rPr>
        <w:t>Access Code: 2348 205 4074</w:t>
      </w:r>
    </w:p>
    <w:p>
      <w:pPr>
        <w:pStyle w:val="BodyText"/>
        <w:spacing w:before="6"/>
        <w:rPr>
          <w:b w:val="0"/>
          <w:sz w:val="33"/>
        </w:rPr>
      </w:pPr>
    </w:p>
    <w:p>
      <w:pPr>
        <w:pStyle w:val="BodyText"/>
        <w:spacing w:line="288" w:lineRule="auto"/>
        <w:ind w:left="100" w:right="615"/>
        <w:rPr>
          <w:b w:val="0"/>
        </w:rPr>
      </w:pPr>
      <w:r>
        <w:rPr>
          <w:b w:val="0"/>
          <w:color w:val="231F20"/>
        </w:rPr>
        <w:t>The purpose of</w:t>
      </w:r>
      <w:r>
        <w:rPr>
          <w:b w:val="0"/>
          <w:color w:val="231F20"/>
          <w:spacing w:val="-4"/>
        </w:rPr>
        <w:t> </w:t>
      </w:r>
      <w:r>
        <w:rPr>
          <w:b w:val="0"/>
          <w:color w:val="231F20"/>
        </w:rPr>
        <w:t>the pre-proposal conference is</w:t>
      </w:r>
      <w:r>
        <w:rPr>
          <w:b w:val="0"/>
          <w:color w:val="231F20"/>
          <w:spacing w:val="-2"/>
        </w:rPr>
        <w:t> </w:t>
      </w:r>
      <w:r>
        <w:rPr>
          <w:b w:val="0"/>
          <w:color w:val="231F20"/>
        </w:rPr>
        <w:t>to review</w:t>
      </w:r>
      <w:r>
        <w:rPr>
          <w:b w:val="0"/>
          <w:color w:val="231F20"/>
          <w:spacing w:val="-4"/>
        </w:rPr>
        <w:t> </w:t>
      </w:r>
      <w:r>
        <w:rPr>
          <w:b w:val="0"/>
          <w:color w:val="231F20"/>
        </w:rPr>
        <w:t>the NOFA, application requirements, evaluation and award process, and to answer questions. Please be advised that questions must be limited to the NOFA and application requirements and that DHCD staff are unable to answer questions regarding a specific project or their likelihood of receiving an award of funds. Not all questions may be able to be answered at</w:t>
      </w:r>
      <w:r>
        <w:rPr>
          <w:b w:val="0"/>
          <w:color w:val="231F20"/>
          <w:spacing w:val="-4"/>
        </w:rPr>
        <w:t> </w:t>
      </w:r>
      <w:r>
        <w:rPr>
          <w:b w:val="0"/>
          <w:color w:val="231F20"/>
        </w:rPr>
        <w:t>the preproposal conference.</w:t>
      </w:r>
      <w:r>
        <w:rPr>
          <w:b w:val="0"/>
          <w:color w:val="231F20"/>
          <w:spacing w:val="-2"/>
        </w:rPr>
        <w:t> </w:t>
      </w:r>
      <w:r>
        <w:rPr>
          <w:b w:val="0"/>
          <w:color w:val="231F20"/>
        </w:rPr>
        <w:t>All questions and responses</w:t>
      </w:r>
      <w:r>
        <w:rPr>
          <w:b w:val="0"/>
          <w:color w:val="231F20"/>
          <w:spacing w:val="-2"/>
        </w:rPr>
        <w:t> </w:t>
      </w:r>
      <w:r>
        <w:rPr>
          <w:b w:val="0"/>
          <w:color w:val="231F20"/>
        </w:rPr>
        <w:t>from</w:t>
      </w:r>
      <w:r>
        <w:rPr>
          <w:b w:val="0"/>
          <w:color w:val="231F20"/>
          <w:spacing w:val="-2"/>
        </w:rPr>
        <w:t> </w:t>
      </w:r>
      <w:r>
        <w:rPr>
          <w:b w:val="0"/>
          <w:color w:val="231F20"/>
        </w:rPr>
        <w:t>the preproposal conference will be posted on DHCD’s website at: </w:t>
      </w:r>
      <w:r>
        <w:rPr>
          <w:b w:val="0"/>
          <w:color w:val="205E9E"/>
          <w:u w:val="single" w:color="205E9E"/>
        </w:rPr>
        <w:t>https://dhcd.baltimorecity.gov/nd/affordable-housing-trust-fund</w:t>
      </w:r>
      <w:r>
        <w:rPr>
          <w:b w:val="0"/>
          <w:color w:val="205E9E"/>
        </w:rPr>
        <w:t> </w:t>
      </w:r>
      <w:r>
        <w:rPr>
          <w:b w:val="0"/>
          <w:color w:val="231F20"/>
        </w:rPr>
        <w:t>according</w:t>
      </w:r>
      <w:r>
        <w:rPr>
          <w:b w:val="0"/>
          <w:color w:val="231F20"/>
          <w:spacing w:val="-5"/>
        </w:rPr>
        <w:t> </w:t>
      </w:r>
      <w:r>
        <w:rPr>
          <w:b w:val="0"/>
          <w:color w:val="231F20"/>
        </w:rPr>
        <w:t>to</w:t>
      </w:r>
      <w:r>
        <w:rPr>
          <w:b w:val="0"/>
          <w:color w:val="231F20"/>
          <w:spacing w:val="-5"/>
        </w:rPr>
        <w:t> </w:t>
      </w:r>
      <w:r>
        <w:rPr>
          <w:b w:val="0"/>
          <w:color w:val="231F20"/>
        </w:rPr>
        <w:t>the</w:t>
      </w:r>
      <w:r>
        <w:rPr>
          <w:b w:val="0"/>
          <w:color w:val="231F20"/>
          <w:spacing w:val="-3"/>
        </w:rPr>
        <w:t> </w:t>
      </w:r>
      <w:r>
        <w:rPr>
          <w:b w:val="0"/>
          <w:color w:val="231F20"/>
        </w:rPr>
        <w:t>schedule.</w:t>
      </w:r>
      <w:r>
        <w:rPr>
          <w:b w:val="0"/>
          <w:color w:val="231F20"/>
          <w:spacing w:val="-5"/>
        </w:rPr>
        <w:t> </w:t>
      </w:r>
      <w:r>
        <w:rPr>
          <w:b w:val="0"/>
          <w:color w:val="231F20"/>
        </w:rPr>
        <w:t>Additional</w:t>
      </w:r>
      <w:r>
        <w:rPr>
          <w:b w:val="0"/>
          <w:color w:val="231F20"/>
          <w:spacing w:val="-3"/>
        </w:rPr>
        <w:t> </w:t>
      </w:r>
      <w:r>
        <w:rPr>
          <w:b w:val="0"/>
          <w:color w:val="231F20"/>
        </w:rPr>
        <w:t>questions</w:t>
      </w:r>
      <w:r>
        <w:rPr>
          <w:b w:val="0"/>
          <w:color w:val="231F20"/>
          <w:spacing w:val="-3"/>
        </w:rPr>
        <w:t> </w:t>
      </w:r>
      <w:r>
        <w:rPr>
          <w:b w:val="0"/>
          <w:color w:val="231F20"/>
        </w:rPr>
        <w:t>regarding</w:t>
      </w:r>
      <w:r>
        <w:rPr>
          <w:b w:val="0"/>
          <w:color w:val="231F20"/>
          <w:spacing w:val="-5"/>
        </w:rPr>
        <w:t> </w:t>
      </w:r>
      <w:r>
        <w:rPr>
          <w:b w:val="0"/>
          <w:color w:val="231F20"/>
        </w:rPr>
        <w:t>the</w:t>
      </w:r>
      <w:r>
        <w:rPr>
          <w:b w:val="0"/>
          <w:color w:val="231F20"/>
          <w:spacing w:val="-3"/>
        </w:rPr>
        <w:t> </w:t>
      </w:r>
      <w:r>
        <w:rPr>
          <w:b w:val="0"/>
          <w:color w:val="231F20"/>
        </w:rPr>
        <w:t>NOFA</w:t>
      </w:r>
      <w:r>
        <w:rPr>
          <w:b w:val="0"/>
          <w:color w:val="231F20"/>
          <w:spacing w:val="-5"/>
        </w:rPr>
        <w:t> </w:t>
      </w:r>
      <w:r>
        <w:rPr>
          <w:b w:val="0"/>
          <w:color w:val="231F20"/>
        </w:rPr>
        <w:t>can</w:t>
      </w:r>
      <w:r>
        <w:rPr>
          <w:b w:val="0"/>
          <w:color w:val="231F20"/>
          <w:spacing w:val="-3"/>
        </w:rPr>
        <w:t> </w:t>
      </w:r>
      <w:r>
        <w:rPr>
          <w:b w:val="0"/>
          <w:color w:val="231F20"/>
        </w:rPr>
        <w:t>be</w:t>
      </w:r>
      <w:r>
        <w:rPr>
          <w:b w:val="0"/>
          <w:color w:val="231F20"/>
          <w:spacing w:val="-3"/>
        </w:rPr>
        <w:t> </w:t>
      </w:r>
      <w:r>
        <w:rPr>
          <w:b w:val="0"/>
          <w:color w:val="231F20"/>
        </w:rPr>
        <w:t>submitted</w:t>
      </w:r>
      <w:r>
        <w:rPr>
          <w:b w:val="0"/>
          <w:color w:val="231F20"/>
          <w:spacing w:val="-3"/>
        </w:rPr>
        <w:t> </w:t>
      </w:r>
      <w:r>
        <w:rPr>
          <w:b w:val="0"/>
          <w:color w:val="231F20"/>
        </w:rPr>
        <w:t>in</w:t>
      </w:r>
      <w:r>
        <w:rPr>
          <w:b w:val="0"/>
          <w:color w:val="231F20"/>
          <w:spacing w:val="-5"/>
        </w:rPr>
        <w:t> </w:t>
      </w:r>
      <w:r>
        <w:rPr>
          <w:b w:val="0"/>
          <w:color w:val="231F20"/>
        </w:rPr>
        <w:t>writing</w:t>
      </w:r>
      <w:r>
        <w:rPr>
          <w:b w:val="0"/>
          <w:color w:val="231F20"/>
          <w:spacing w:val="-5"/>
        </w:rPr>
        <w:t> </w:t>
      </w:r>
      <w:r>
        <w:rPr>
          <w:b w:val="0"/>
          <w:color w:val="231F20"/>
        </w:rPr>
        <w:t>through email</w:t>
      </w:r>
      <w:r>
        <w:rPr>
          <w:b w:val="0"/>
          <w:color w:val="231F20"/>
          <w:spacing w:val="-14"/>
        </w:rPr>
        <w:t> </w:t>
      </w:r>
      <w:r>
        <w:rPr>
          <w:b w:val="0"/>
          <w:color w:val="231F20"/>
        </w:rPr>
        <w:t>to:</w:t>
      </w:r>
      <w:r>
        <w:rPr>
          <w:b w:val="0"/>
          <w:color w:val="231F20"/>
          <w:spacing w:val="-13"/>
        </w:rPr>
        <w:t> </w:t>
      </w:r>
      <w:hyperlink r:id="rId23">
        <w:r>
          <w:rPr>
            <w:b w:val="0"/>
            <w:color w:val="205E9E"/>
            <w:u w:val="single" w:color="205E9E"/>
          </w:rPr>
          <w:t>DHCD.AHTFNOFA@baltimorecity.gov</w:t>
        </w:r>
      </w:hyperlink>
      <w:r>
        <w:rPr>
          <w:b w:val="0"/>
          <w:color w:val="205E9E"/>
          <w:spacing w:val="-13"/>
        </w:rPr>
        <w:t> </w:t>
      </w:r>
      <w:r>
        <w:rPr>
          <w:b w:val="0"/>
          <w:color w:val="231F20"/>
        </w:rPr>
        <w:t>through</w:t>
      </w:r>
      <w:r>
        <w:rPr>
          <w:b w:val="0"/>
          <w:color w:val="231F20"/>
          <w:spacing w:val="-14"/>
        </w:rPr>
        <w:t> </w:t>
      </w:r>
      <w:r>
        <w:rPr>
          <w:b w:val="0"/>
          <w:color w:val="231F20"/>
        </w:rPr>
        <w:t>7/29/2022.</w:t>
      </w:r>
      <w:r>
        <w:rPr>
          <w:b w:val="0"/>
          <w:color w:val="231F20"/>
          <w:spacing w:val="-13"/>
        </w:rPr>
        <w:t> </w:t>
      </w:r>
      <w:r>
        <w:rPr>
          <w:b w:val="0"/>
          <w:color w:val="231F20"/>
        </w:rPr>
        <w:t>Please</w:t>
      </w:r>
      <w:r>
        <w:rPr>
          <w:b w:val="0"/>
          <w:color w:val="231F20"/>
          <w:spacing w:val="-13"/>
        </w:rPr>
        <w:t> </w:t>
      </w:r>
      <w:r>
        <w:rPr>
          <w:b w:val="0"/>
          <w:color w:val="231F20"/>
        </w:rPr>
        <w:t>be</w:t>
      </w:r>
      <w:r>
        <w:rPr>
          <w:b w:val="0"/>
          <w:color w:val="231F20"/>
          <w:spacing w:val="-14"/>
        </w:rPr>
        <w:t> </w:t>
      </w:r>
      <w:r>
        <w:rPr>
          <w:b w:val="0"/>
          <w:color w:val="231F20"/>
        </w:rPr>
        <w:t>advised</w:t>
      </w:r>
      <w:r>
        <w:rPr>
          <w:b w:val="0"/>
          <w:color w:val="231F20"/>
          <w:spacing w:val="-13"/>
        </w:rPr>
        <w:t> </w:t>
      </w:r>
      <w:r>
        <w:rPr>
          <w:b w:val="0"/>
          <w:color w:val="231F20"/>
        </w:rPr>
        <w:t>that</w:t>
      </w:r>
      <w:r>
        <w:rPr>
          <w:b w:val="0"/>
          <w:color w:val="231F20"/>
          <w:spacing w:val="-13"/>
        </w:rPr>
        <w:t> </w:t>
      </w:r>
      <w:r>
        <w:rPr>
          <w:b w:val="0"/>
          <w:color w:val="231F20"/>
        </w:rPr>
        <w:t>DHCD</w:t>
      </w:r>
      <w:r>
        <w:rPr>
          <w:b w:val="0"/>
          <w:color w:val="231F20"/>
          <w:spacing w:val="-13"/>
        </w:rPr>
        <w:t> </w:t>
      </w:r>
      <w:r>
        <w:rPr>
          <w:b w:val="0"/>
          <w:color w:val="231F20"/>
        </w:rPr>
        <w:t>is</w:t>
      </w:r>
      <w:r>
        <w:rPr>
          <w:b w:val="0"/>
          <w:color w:val="231F20"/>
          <w:spacing w:val="-14"/>
        </w:rPr>
        <w:t> </w:t>
      </w:r>
      <w:r>
        <w:rPr>
          <w:b w:val="0"/>
          <w:color w:val="231F20"/>
        </w:rPr>
        <w:t>unable to</w:t>
      </w:r>
      <w:r>
        <w:rPr>
          <w:b w:val="0"/>
          <w:color w:val="231F20"/>
          <w:spacing w:val="-1"/>
        </w:rPr>
        <w:t> </w:t>
      </w:r>
      <w:r>
        <w:rPr>
          <w:b w:val="0"/>
          <w:color w:val="231F20"/>
        </w:rPr>
        <w:t>respond</w:t>
      </w:r>
      <w:r>
        <w:rPr>
          <w:b w:val="0"/>
          <w:color w:val="231F20"/>
          <w:spacing w:val="-3"/>
        </w:rPr>
        <w:t> </w:t>
      </w:r>
      <w:r>
        <w:rPr>
          <w:b w:val="0"/>
          <w:color w:val="231F20"/>
        </w:rPr>
        <w:t>to</w:t>
      </w:r>
      <w:r>
        <w:rPr>
          <w:b w:val="0"/>
          <w:color w:val="231F20"/>
          <w:spacing w:val="-1"/>
        </w:rPr>
        <w:t> </w:t>
      </w:r>
      <w:r>
        <w:rPr>
          <w:b w:val="0"/>
          <w:color w:val="231F20"/>
        </w:rPr>
        <w:t>questions</w:t>
      </w:r>
      <w:r>
        <w:rPr>
          <w:b w:val="0"/>
          <w:color w:val="231F20"/>
          <w:spacing w:val="-3"/>
        </w:rPr>
        <w:t> </w:t>
      </w:r>
      <w:r>
        <w:rPr>
          <w:b w:val="0"/>
          <w:color w:val="231F20"/>
        </w:rPr>
        <w:t>that</w:t>
      </w:r>
      <w:r>
        <w:rPr>
          <w:b w:val="0"/>
          <w:color w:val="231F20"/>
          <w:spacing w:val="-3"/>
        </w:rPr>
        <w:t> </w:t>
      </w:r>
      <w:r>
        <w:rPr>
          <w:b w:val="0"/>
          <w:color w:val="231F20"/>
        </w:rPr>
        <w:t>are</w:t>
      </w:r>
      <w:r>
        <w:rPr>
          <w:b w:val="0"/>
          <w:color w:val="231F20"/>
          <w:spacing w:val="-1"/>
        </w:rPr>
        <w:t> </w:t>
      </w:r>
      <w:r>
        <w:rPr>
          <w:b w:val="0"/>
          <w:color w:val="231F20"/>
        </w:rPr>
        <w:t>not</w:t>
      </w:r>
      <w:r>
        <w:rPr>
          <w:b w:val="0"/>
          <w:color w:val="231F20"/>
          <w:spacing w:val="-3"/>
        </w:rPr>
        <w:t> </w:t>
      </w:r>
      <w:r>
        <w:rPr>
          <w:b w:val="0"/>
          <w:color w:val="231F20"/>
        </w:rPr>
        <w:t>submitted</w:t>
      </w:r>
      <w:r>
        <w:rPr>
          <w:b w:val="0"/>
          <w:color w:val="231F20"/>
          <w:spacing w:val="-1"/>
        </w:rPr>
        <w:t> </w:t>
      </w:r>
      <w:r>
        <w:rPr>
          <w:b w:val="0"/>
          <w:color w:val="231F20"/>
        </w:rPr>
        <w:t>electronically.</w:t>
      </w:r>
      <w:r>
        <w:rPr>
          <w:b w:val="0"/>
          <w:color w:val="231F20"/>
          <w:spacing w:val="-1"/>
        </w:rPr>
        <w:t> </w:t>
      </w:r>
      <w:r>
        <w:rPr>
          <w:b w:val="0"/>
          <w:color w:val="231F20"/>
        </w:rPr>
        <w:t>Responses</w:t>
      </w:r>
      <w:r>
        <w:rPr>
          <w:b w:val="0"/>
          <w:color w:val="231F20"/>
          <w:spacing w:val="-3"/>
        </w:rPr>
        <w:t> </w:t>
      </w:r>
      <w:r>
        <w:rPr>
          <w:b w:val="0"/>
          <w:color w:val="231F20"/>
        </w:rPr>
        <w:t>will</w:t>
      </w:r>
      <w:r>
        <w:rPr>
          <w:b w:val="0"/>
          <w:color w:val="231F20"/>
          <w:spacing w:val="-1"/>
        </w:rPr>
        <w:t> </w:t>
      </w:r>
      <w:r>
        <w:rPr>
          <w:b w:val="0"/>
          <w:color w:val="231F20"/>
        </w:rPr>
        <w:t>not</w:t>
      </w:r>
      <w:r>
        <w:rPr>
          <w:b w:val="0"/>
          <w:color w:val="231F20"/>
          <w:spacing w:val="-3"/>
        </w:rPr>
        <w:t> </w:t>
      </w:r>
      <w:r>
        <w:rPr>
          <w:b w:val="0"/>
          <w:color w:val="231F20"/>
        </w:rPr>
        <w:t>be</w:t>
      </w:r>
      <w:r>
        <w:rPr>
          <w:b w:val="0"/>
          <w:color w:val="231F20"/>
          <w:spacing w:val="-1"/>
        </w:rPr>
        <w:t> </w:t>
      </w:r>
      <w:r>
        <w:rPr>
          <w:b w:val="0"/>
          <w:color w:val="231F20"/>
        </w:rPr>
        <w:t>provided</w:t>
      </w:r>
      <w:r>
        <w:rPr>
          <w:b w:val="0"/>
          <w:color w:val="231F20"/>
          <w:spacing w:val="-1"/>
        </w:rPr>
        <w:t> </w:t>
      </w:r>
      <w:r>
        <w:rPr>
          <w:b w:val="0"/>
          <w:color w:val="231F20"/>
        </w:rPr>
        <w:t>by</w:t>
      </w:r>
      <w:r>
        <w:rPr>
          <w:b w:val="0"/>
          <w:color w:val="231F20"/>
          <w:spacing w:val="-3"/>
        </w:rPr>
        <w:t> </w:t>
      </w:r>
      <w:r>
        <w:rPr>
          <w:b w:val="0"/>
          <w:color w:val="231F20"/>
        </w:rPr>
        <w:t>phone, US Mail, or to individual email addresses.</w:t>
      </w:r>
    </w:p>
    <w:p>
      <w:pPr>
        <w:spacing w:after="0" w:line="288" w:lineRule="auto"/>
        <w:sectPr>
          <w:pgSz w:w="12240" w:h="15840"/>
          <w:pgMar w:header="0" w:footer="787" w:top="1280" w:bottom="980" w:left="980" w:right="960"/>
        </w:sectPr>
      </w:pPr>
    </w:p>
    <w:p>
      <w:pPr>
        <w:pStyle w:val="Heading1"/>
        <w:numPr>
          <w:ilvl w:val="0"/>
          <w:numId w:val="2"/>
        </w:numPr>
        <w:tabs>
          <w:tab w:pos="790" w:val="left" w:leader="none"/>
        </w:tabs>
        <w:spacing w:line="240" w:lineRule="auto" w:before="143" w:after="0"/>
        <w:ind w:left="789" w:right="0" w:hanging="330"/>
        <w:jc w:val="left"/>
        <w:rPr>
          <w:b w:val="0"/>
        </w:rPr>
      </w:pPr>
      <w:bookmarkStart w:name="_TOC_250006" w:id="9"/>
      <w:r>
        <w:rPr>
          <w:b w:val="0"/>
          <w:color w:val="1CA89E"/>
        </w:rPr>
        <w:t>APPLICATION,</w:t>
      </w:r>
      <w:r>
        <w:rPr>
          <w:b w:val="0"/>
          <w:color w:val="1CA89E"/>
          <w:spacing w:val="-9"/>
        </w:rPr>
        <w:t> </w:t>
      </w:r>
      <w:r>
        <w:rPr>
          <w:b w:val="0"/>
          <w:color w:val="1CA89E"/>
        </w:rPr>
        <w:t>SCORING</w:t>
      </w:r>
      <w:r>
        <w:rPr>
          <w:b w:val="0"/>
          <w:color w:val="1CA89E"/>
          <w:spacing w:val="-11"/>
        </w:rPr>
        <w:t> </w:t>
      </w:r>
      <w:r>
        <w:rPr>
          <w:b w:val="0"/>
          <w:color w:val="1CA89E"/>
        </w:rPr>
        <w:t>AND</w:t>
      </w:r>
      <w:r>
        <w:rPr>
          <w:b w:val="0"/>
          <w:color w:val="1CA89E"/>
          <w:spacing w:val="-8"/>
        </w:rPr>
        <w:t> </w:t>
      </w:r>
      <w:r>
        <w:rPr>
          <w:b w:val="0"/>
          <w:color w:val="1CA89E"/>
        </w:rPr>
        <w:t>BONUS</w:t>
      </w:r>
      <w:r>
        <w:rPr>
          <w:b w:val="0"/>
          <w:color w:val="1CA89E"/>
          <w:spacing w:val="-8"/>
        </w:rPr>
        <w:t> </w:t>
      </w:r>
      <w:bookmarkEnd w:id="9"/>
      <w:r>
        <w:rPr>
          <w:b w:val="0"/>
          <w:color w:val="1CA89E"/>
          <w:spacing w:val="-2"/>
        </w:rPr>
        <w:t>POINTS</w:t>
      </w:r>
    </w:p>
    <w:p>
      <w:pPr>
        <w:pStyle w:val="BodyText"/>
        <w:spacing w:line="288" w:lineRule="auto" w:before="31"/>
        <w:ind w:left="460"/>
        <w:rPr>
          <w:b w:val="0"/>
        </w:rPr>
      </w:pPr>
      <w:r>
        <w:rPr>
          <w:b w:val="0"/>
          <w:color w:val="231F20"/>
        </w:rPr>
        <w:t>The</w:t>
      </w:r>
      <w:r>
        <w:rPr>
          <w:b w:val="0"/>
          <w:color w:val="231F20"/>
          <w:spacing w:val="-4"/>
        </w:rPr>
        <w:t> </w:t>
      </w:r>
      <w:r>
        <w:rPr>
          <w:b w:val="0"/>
          <w:color w:val="231F20"/>
        </w:rPr>
        <w:t>application</w:t>
      </w:r>
      <w:r>
        <w:rPr>
          <w:b w:val="0"/>
          <w:color w:val="231F20"/>
          <w:spacing w:val="-4"/>
        </w:rPr>
        <w:t> </w:t>
      </w:r>
      <w:r>
        <w:rPr>
          <w:b w:val="0"/>
          <w:color w:val="231F20"/>
        </w:rPr>
        <w:t>consists</w:t>
      </w:r>
      <w:r>
        <w:rPr>
          <w:b w:val="0"/>
          <w:color w:val="231F20"/>
          <w:spacing w:val="-4"/>
        </w:rPr>
        <w:t> </w:t>
      </w:r>
      <w:r>
        <w:rPr>
          <w:b w:val="0"/>
          <w:color w:val="231F20"/>
        </w:rPr>
        <w:t>of</w:t>
      </w:r>
      <w:r>
        <w:rPr>
          <w:b w:val="0"/>
          <w:color w:val="231F20"/>
          <w:spacing w:val="-8"/>
        </w:rPr>
        <w:t> </w:t>
      </w:r>
      <w:r>
        <w:rPr>
          <w:b w:val="0"/>
          <w:color w:val="231F20"/>
        </w:rPr>
        <w:t>four</w:t>
      </w:r>
      <w:r>
        <w:rPr>
          <w:b w:val="0"/>
          <w:color w:val="231F20"/>
          <w:spacing w:val="-6"/>
        </w:rPr>
        <w:t> </w:t>
      </w:r>
      <w:r>
        <w:rPr>
          <w:b w:val="0"/>
          <w:color w:val="231F20"/>
        </w:rPr>
        <w:t>(4)</w:t>
      </w:r>
      <w:r>
        <w:rPr>
          <w:b w:val="0"/>
          <w:color w:val="231F20"/>
          <w:spacing w:val="-4"/>
        </w:rPr>
        <w:t> </w:t>
      </w:r>
      <w:r>
        <w:rPr>
          <w:b w:val="0"/>
          <w:color w:val="231F20"/>
        </w:rPr>
        <w:t>parts:</w:t>
      </w:r>
      <w:r>
        <w:rPr>
          <w:b w:val="0"/>
          <w:color w:val="231F20"/>
          <w:spacing w:val="-6"/>
        </w:rPr>
        <w:t> </w:t>
      </w:r>
      <w:r>
        <w:rPr>
          <w:b w:val="0"/>
          <w:color w:val="231F20"/>
        </w:rPr>
        <w:t>threshold</w:t>
      </w:r>
      <w:r>
        <w:rPr>
          <w:b w:val="0"/>
          <w:color w:val="231F20"/>
          <w:spacing w:val="-4"/>
        </w:rPr>
        <w:t> </w:t>
      </w:r>
      <w:r>
        <w:rPr>
          <w:b w:val="0"/>
          <w:color w:val="231F20"/>
        </w:rPr>
        <w:t>requirements,</w:t>
      </w:r>
      <w:r>
        <w:rPr>
          <w:b w:val="0"/>
          <w:color w:val="231F20"/>
          <w:spacing w:val="-4"/>
        </w:rPr>
        <w:t> </w:t>
      </w:r>
      <w:r>
        <w:rPr>
          <w:b w:val="0"/>
          <w:color w:val="231F20"/>
        </w:rPr>
        <w:t>financial</w:t>
      </w:r>
      <w:r>
        <w:rPr>
          <w:b w:val="0"/>
          <w:color w:val="231F20"/>
          <w:spacing w:val="-4"/>
        </w:rPr>
        <w:t> </w:t>
      </w:r>
      <w:r>
        <w:rPr>
          <w:b w:val="0"/>
          <w:color w:val="231F20"/>
        </w:rPr>
        <w:t>review,</w:t>
      </w:r>
      <w:r>
        <w:rPr>
          <w:b w:val="0"/>
          <w:color w:val="231F20"/>
          <w:spacing w:val="-4"/>
        </w:rPr>
        <w:t> </w:t>
      </w:r>
      <w:r>
        <w:rPr>
          <w:b w:val="0"/>
          <w:color w:val="231F20"/>
        </w:rPr>
        <w:t>scored</w:t>
      </w:r>
      <w:r>
        <w:rPr>
          <w:b w:val="0"/>
          <w:color w:val="231F20"/>
          <w:spacing w:val="-4"/>
        </w:rPr>
        <w:t> </w:t>
      </w:r>
      <w:r>
        <w:rPr>
          <w:b w:val="0"/>
          <w:color w:val="231F20"/>
        </w:rPr>
        <w:t>criteria,</w:t>
      </w:r>
      <w:r>
        <w:rPr>
          <w:b w:val="0"/>
          <w:color w:val="231F20"/>
          <w:spacing w:val="-4"/>
        </w:rPr>
        <w:t> </w:t>
      </w:r>
      <w:r>
        <w:rPr>
          <w:b w:val="0"/>
          <w:color w:val="231F20"/>
        </w:rPr>
        <w:t>and signed certifications and authorizations.</w:t>
      </w:r>
    </w:p>
    <w:p>
      <w:pPr>
        <w:pStyle w:val="BodyText"/>
        <w:spacing w:line="288" w:lineRule="auto"/>
        <w:ind w:left="460" w:right="192"/>
        <w:rPr>
          <w:b w:val="0"/>
        </w:rPr>
      </w:pPr>
      <w:r>
        <w:rPr>
          <w:b w:val="0"/>
          <w:color w:val="231F20"/>
        </w:rPr>
        <w:t>Following the submission deadline, DHCD staff will provide a summary of all submissions that includes the</w:t>
      </w:r>
      <w:r>
        <w:rPr>
          <w:b w:val="0"/>
          <w:color w:val="231F20"/>
          <w:spacing w:val="-7"/>
        </w:rPr>
        <w:t> </w:t>
      </w:r>
      <w:r>
        <w:rPr>
          <w:b w:val="0"/>
          <w:color w:val="231F20"/>
        </w:rPr>
        <w:t>following:</w:t>
      </w:r>
      <w:r>
        <w:rPr>
          <w:b w:val="0"/>
          <w:color w:val="231F20"/>
          <w:spacing w:val="-5"/>
        </w:rPr>
        <w:t> </w:t>
      </w:r>
      <w:r>
        <w:rPr>
          <w:b w:val="0"/>
          <w:color w:val="231F20"/>
        </w:rPr>
        <w:t>applicant</w:t>
      </w:r>
      <w:r>
        <w:rPr>
          <w:b w:val="0"/>
          <w:color w:val="231F20"/>
          <w:spacing w:val="-7"/>
        </w:rPr>
        <w:t> </w:t>
      </w:r>
      <w:r>
        <w:rPr>
          <w:b w:val="0"/>
          <w:color w:val="231F20"/>
        </w:rPr>
        <w:t>name,</w:t>
      </w:r>
      <w:r>
        <w:rPr>
          <w:b w:val="0"/>
          <w:color w:val="231F20"/>
          <w:spacing w:val="-5"/>
        </w:rPr>
        <w:t> </w:t>
      </w:r>
      <w:r>
        <w:rPr>
          <w:b w:val="0"/>
          <w:color w:val="231F20"/>
        </w:rPr>
        <w:t>proposed</w:t>
      </w:r>
      <w:r>
        <w:rPr>
          <w:b w:val="0"/>
          <w:color w:val="231F20"/>
          <w:spacing w:val="-5"/>
        </w:rPr>
        <w:t> </w:t>
      </w:r>
      <w:r>
        <w:rPr>
          <w:b w:val="0"/>
          <w:color w:val="231F20"/>
        </w:rPr>
        <w:t>project,</w:t>
      </w:r>
      <w:r>
        <w:rPr>
          <w:b w:val="0"/>
          <w:color w:val="231F20"/>
          <w:spacing w:val="-5"/>
        </w:rPr>
        <w:t> </w:t>
      </w:r>
      <w:r>
        <w:rPr>
          <w:b w:val="0"/>
          <w:color w:val="231F20"/>
        </w:rPr>
        <w:t>location</w:t>
      </w:r>
      <w:r>
        <w:rPr>
          <w:b w:val="0"/>
          <w:color w:val="231F20"/>
          <w:spacing w:val="-5"/>
        </w:rPr>
        <w:t> </w:t>
      </w:r>
      <w:r>
        <w:rPr>
          <w:b w:val="0"/>
          <w:color w:val="231F20"/>
        </w:rPr>
        <w:t>and</w:t>
      </w:r>
      <w:r>
        <w:rPr>
          <w:b w:val="0"/>
          <w:color w:val="231F20"/>
          <w:spacing w:val="-5"/>
        </w:rPr>
        <w:t> </w:t>
      </w:r>
      <w:r>
        <w:rPr>
          <w:b w:val="0"/>
          <w:color w:val="231F20"/>
        </w:rPr>
        <w:t>units,</w:t>
      </w:r>
      <w:r>
        <w:rPr>
          <w:b w:val="0"/>
          <w:color w:val="231F20"/>
          <w:spacing w:val="-5"/>
        </w:rPr>
        <w:t> </w:t>
      </w:r>
      <w:r>
        <w:rPr>
          <w:b w:val="0"/>
          <w:color w:val="231F20"/>
        </w:rPr>
        <w:t>project’s</w:t>
      </w:r>
      <w:r>
        <w:rPr>
          <w:b w:val="0"/>
          <w:color w:val="231F20"/>
          <w:spacing w:val="-7"/>
        </w:rPr>
        <w:t> </w:t>
      </w:r>
      <w:r>
        <w:rPr>
          <w:b w:val="0"/>
          <w:color w:val="231F20"/>
        </w:rPr>
        <w:t>total</w:t>
      </w:r>
      <w:r>
        <w:rPr>
          <w:b w:val="0"/>
          <w:color w:val="231F20"/>
          <w:spacing w:val="-5"/>
        </w:rPr>
        <w:t> </w:t>
      </w:r>
      <w:r>
        <w:rPr>
          <w:b w:val="0"/>
          <w:color w:val="231F20"/>
        </w:rPr>
        <w:t>development</w:t>
      </w:r>
      <w:r>
        <w:rPr>
          <w:b w:val="0"/>
          <w:color w:val="231F20"/>
          <w:spacing w:val="-7"/>
        </w:rPr>
        <w:t> </w:t>
      </w:r>
      <w:r>
        <w:rPr>
          <w:b w:val="0"/>
          <w:color w:val="231F20"/>
        </w:rPr>
        <w:t>cost,</w:t>
      </w:r>
      <w:r>
        <w:rPr>
          <w:b w:val="0"/>
          <w:color w:val="231F20"/>
          <w:spacing w:val="-5"/>
        </w:rPr>
        <w:t> </w:t>
      </w:r>
      <w:r>
        <w:rPr>
          <w:b w:val="0"/>
          <w:color w:val="231F20"/>
        </w:rPr>
        <w:t>and amount of Trust Funds requested. This summary will be posted on DHCD’s website at: </w:t>
      </w:r>
      <w:r>
        <w:rPr>
          <w:b w:val="0"/>
          <w:color w:val="205E9E"/>
          <w:spacing w:val="-2"/>
          <w:u w:val="single" w:color="205E9E"/>
        </w:rPr>
        <w:t>https://dhcd.baltimorecity.gov/nd/affordable-housing-trust-fund</w:t>
      </w:r>
      <w:r>
        <w:rPr>
          <w:b w:val="0"/>
          <w:color w:val="231F20"/>
          <w:spacing w:val="-2"/>
        </w:rPr>
        <w:t>.</w:t>
      </w:r>
    </w:p>
    <w:p>
      <w:pPr>
        <w:pStyle w:val="BodyText"/>
        <w:spacing w:before="1"/>
        <w:rPr>
          <w:b w:val="0"/>
          <w:sz w:val="36"/>
        </w:rPr>
      </w:pPr>
    </w:p>
    <w:p>
      <w:pPr>
        <w:pStyle w:val="Heading2"/>
        <w:ind w:left="460"/>
        <w:rPr>
          <w:b w:val="0"/>
        </w:rPr>
      </w:pPr>
      <w:r>
        <w:rPr>
          <w:b w:val="0"/>
          <w:color w:val="BF513D"/>
        </w:rPr>
        <w:t>Threshold</w:t>
      </w:r>
      <w:r>
        <w:rPr>
          <w:b w:val="0"/>
          <w:color w:val="BF513D"/>
          <w:spacing w:val="-5"/>
        </w:rPr>
        <w:t> </w:t>
      </w:r>
      <w:r>
        <w:rPr>
          <w:b w:val="0"/>
          <w:color w:val="BF513D"/>
          <w:spacing w:val="-2"/>
        </w:rPr>
        <w:t>Review</w:t>
      </w:r>
    </w:p>
    <w:p>
      <w:pPr>
        <w:pStyle w:val="BodyText"/>
        <w:spacing w:line="288" w:lineRule="auto" w:before="43"/>
        <w:ind w:left="460" w:right="133"/>
        <w:rPr>
          <w:b w:val="0"/>
        </w:rPr>
      </w:pPr>
      <w:r>
        <w:rPr>
          <w:b w:val="0"/>
          <w:color w:val="231F20"/>
        </w:rPr>
        <w:t>Threshold review includes organizational, financial and compliance-related information and is used to determine</w:t>
      </w:r>
      <w:r>
        <w:rPr>
          <w:b w:val="0"/>
          <w:color w:val="231F20"/>
          <w:spacing w:val="-6"/>
        </w:rPr>
        <w:t> </w:t>
      </w:r>
      <w:r>
        <w:rPr>
          <w:b w:val="0"/>
          <w:color w:val="231F20"/>
        </w:rPr>
        <w:t>whether</w:t>
      </w:r>
      <w:r>
        <w:rPr>
          <w:b w:val="0"/>
          <w:color w:val="231F20"/>
          <w:spacing w:val="-6"/>
        </w:rPr>
        <w:t> </w:t>
      </w:r>
      <w:r>
        <w:rPr>
          <w:b w:val="0"/>
          <w:color w:val="231F20"/>
        </w:rPr>
        <w:t>an</w:t>
      </w:r>
      <w:r>
        <w:rPr>
          <w:b w:val="0"/>
          <w:color w:val="231F20"/>
          <w:spacing w:val="-4"/>
        </w:rPr>
        <w:t> </w:t>
      </w:r>
      <w:r>
        <w:rPr>
          <w:b w:val="0"/>
          <w:color w:val="231F20"/>
        </w:rPr>
        <w:t>application</w:t>
      </w:r>
      <w:r>
        <w:rPr>
          <w:b w:val="0"/>
          <w:color w:val="231F20"/>
          <w:spacing w:val="-4"/>
        </w:rPr>
        <w:t> </w:t>
      </w:r>
      <w:r>
        <w:rPr>
          <w:b w:val="0"/>
          <w:color w:val="231F20"/>
        </w:rPr>
        <w:t>is</w:t>
      </w:r>
      <w:r>
        <w:rPr>
          <w:b w:val="0"/>
          <w:color w:val="231F20"/>
          <w:spacing w:val="-4"/>
        </w:rPr>
        <w:t> </w:t>
      </w:r>
      <w:r>
        <w:rPr>
          <w:b w:val="0"/>
          <w:color w:val="231F20"/>
        </w:rPr>
        <w:t>eligible</w:t>
      </w:r>
      <w:r>
        <w:rPr>
          <w:b w:val="0"/>
          <w:color w:val="231F20"/>
          <w:spacing w:val="-6"/>
        </w:rPr>
        <w:t> </w:t>
      </w:r>
      <w:r>
        <w:rPr>
          <w:b w:val="0"/>
          <w:color w:val="231F20"/>
        </w:rPr>
        <w:t>for</w:t>
      </w:r>
      <w:r>
        <w:rPr>
          <w:b w:val="0"/>
          <w:color w:val="231F20"/>
          <w:spacing w:val="-6"/>
        </w:rPr>
        <w:t> </w:t>
      </w:r>
      <w:r>
        <w:rPr>
          <w:b w:val="0"/>
          <w:color w:val="231F20"/>
        </w:rPr>
        <w:t>review.</w:t>
      </w:r>
      <w:r>
        <w:rPr>
          <w:b w:val="0"/>
          <w:color w:val="231F20"/>
          <w:spacing w:val="-6"/>
        </w:rPr>
        <w:t> </w:t>
      </w:r>
      <w:r>
        <w:rPr>
          <w:b w:val="0"/>
          <w:color w:val="231F20"/>
        </w:rPr>
        <w:t>Applicants</w:t>
      </w:r>
      <w:r>
        <w:rPr>
          <w:b w:val="0"/>
          <w:color w:val="231F20"/>
          <w:spacing w:val="-4"/>
        </w:rPr>
        <w:t> </w:t>
      </w:r>
      <w:r>
        <w:rPr>
          <w:b w:val="0"/>
          <w:color w:val="231F20"/>
        </w:rPr>
        <w:t>must</w:t>
      </w:r>
      <w:r>
        <w:rPr>
          <w:b w:val="0"/>
          <w:color w:val="231F20"/>
          <w:spacing w:val="-6"/>
        </w:rPr>
        <w:t> </w:t>
      </w:r>
      <w:r>
        <w:rPr>
          <w:b w:val="0"/>
          <w:color w:val="231F20"/>
        </w:rPr>
        <w:t>include</w:t>
      </w:r>
      <w:r>
        <w:rPr>
          <w:b w:val="0"/>
          <w:color w:val="231F20"/>
          <w:spacing w:val="-4"/>
        </w:rPr>
        <w:t> </w:t>
      </w:r>
      <w:r>
        <w:rPr>
          <w:b w:val="0"/>
          <w:color w:val="231F20"/>
        </w:rPr>
        <w:t>all</w:t>
      </w:r>
      <w:r>
        <w:rPr>
          <w:b w:val="0"/>
          <w:color w:val="231F20"/>
          <w:spacing w:val="-4"/>
        </w:rPr>
        <w:t> </w:t>
      </w:r>
      <w:r>
        <w:rPr>
          <w:b w:val="0"/>
          <w:color w:val="231F20"/>
        </w:rPr>
        <w:t>items</w:t>
      </w:r>
      <w:r>
        <w:rPr>
          <w:b w:val="0"/>
          <w:color w:val="231F20"/>
          <w:spacing w:val="-4"/>
        </w:rPr>
        <w:t> </w:t>
      </w:r>
      <w:r>
        <w:rPr>
          <w:b w:val="0"/>
          <w:color w:val="231F20"/>
        </w:rPr>
        <w:t>on</w:t>
      </w:r>
      <w:r>
        <w:rPr>
          <w:b w:val="0"/>
          <w:color w:val="231F20"/>
          <w:spacing w:val="-6"/>
        </w:rPr>
        <w:t> </w:t>
      </w:r>
      <w:r>
        <w:rPr>
          <w:b w:val="0"/>
          <w:color w:val="231F20"/>
        </w:rPr>
        <w:t>the</w:t>
      </w:r>
      <w:r>
        <w:rPr>
          <w:b w:val="0"/>
          <w:color w:val="231F20"/>
          <w:spacing w:val="-6"/>
        </w:rPr>
        <w:t> </w:t>
      </w:r>
      <w:r>
        <w:rPr>
          <w:b w:val="0"/>
          <w:color w:val="231F20"/>
        </w:rPr>
        <w:t>Threshold Checklist or their application will be considered incomplete and will be ineligible for review. DHCD will notify applicants electronically and in writing whether their application meets the Threshold Review requirements and will post an updated summary on its website. DHCD reserves the right to accept alternative forms of compliance on an individual basis.</w:t>
      </w:r>
    </w:p>
    <w:p>
      <w:pPr>
        <w:pStyle w:val="BodyText"/>
        <w:spacing w:before="1"/>
        <w:rPr>
          <w:b w:val="0"/>
          <w:sz w:val="36"/>
        </w:rPr>
      </w:pPr>
    </w:p>
    <w:p>
      <w:pPr>
        <w:pStyle w:val="Heading2"/>
        <w:ind w:left="460"/>
        <w:rPr>
          <w:b w:val="0"/>
        </w:rPr>
      </w:pPr>
      <w:r>
        <w:rPr>
          <w:b w:val="0"/>
          <w:color w:val="BF513D"/>
        </w:rPr>
        <w:t>Authorizations and </w:t>
      </w:r>
      <w:r>
        <w:rPr>
          <w:b w:val="0"/>
          <w:color w:val="BF513D"/>
          <w:spacing w:val="-2"/>
        </w:rPr>
        <w:t>Certifications</w:t>
      </w:r>
    </w:p>
    <w:p>
      <w:pPr>
        <w:pStyle w:val="BodyText"/>
        <w:spacing w:before="43"/>
        <w:ind w:left="460"/>
        <w:rPr>
          <w:b w:val="0"/>
        </w:rPr>
      </w:pPr>
      <w:r>
        <w:rPr>
          <w:b w:val="0"/>
          <w:color w:val="231F20"/>
        </w:rPr>
        <w:t>All</w:t>
      </w:r>
      <w:r>
        <w:rPr>
          <w:b w:val="0"/>
          <w:color w:val="231F20"/>
          <w:spacing w:val="-1"/>
        </w:rPr>
        <w:t> </w:t>
      </w:r>
      <w:r>
        <w:rPr>
          <w:b w:val="0"/>
          <w:color w:val="231F20"/>
        </w:rPr>
        <w:t>applications</w:t>
      </w:r>
      <w:r>
        <w:rPr>
          <w:b w:val="0"/>
          <w:color w:val="231F20"/>
          <w:spacing w:val="-1"/>
        </w:rPr>
        <w:t> </w:t>
      </w:r>
      <w:r>
        <w:rPr>
          <w:b w:val="0"/>
          <w:color w:val="231F20"/>
        </w:rPr>
        <w:t>must</w:t>
      </w:r>
      <w:r>
        <w:rPr>
          <w:b w:val="0"/>
          <w:color w:val="231F20"/>
          <w:spacing w:val="-2"/>
        </w:rPr>
        <w:t> </w:t>
      </w:r>
      <w:r>
        <w:rPr>
          <w:b w:val="0"/>
          <w:color w:val="231F20"/>
        </w:rPr>
        <w:t>include</w:t>
      </w:r>
      <w:r>
        <w:rPr>
          <w:b w:val="0"/>
          <w:color w:val="231F20"/>
          <w:spacing w:val="-3"/>
        </w:rPr>
        <w:t> </w:t>
      </w:r>
      <w:r>
        <w:rPr>
          <w:b w:val="0"/>
          <w:color w:val="231F20"/>
        </w:rPr>
        <w:t>the</w:t>
      </w:r>
      <w:r>
        <w:rPr>
          <w:b w:val="0"/>
          <w:color w:val="231F20"/>
          <w:spacing w:val="-2"/>
        </w:rPr>
        <w:t> following:</w:t>
      </w:r>
    </w:p>
    <w:p>
      <w:pPr>
        <w:pStyle w:val="ListParagraph"/>
        <w:numPr>
          <w:ilvl w:val="0"/>
          <w:numId w:val="4"/>
        </w:numPr>
        <w:tabs>
          <w:tab w:pos="1000" w:val="left" w:leader="none"/>
        </w:tabs>
        <w:spacing w:line="280" w:lineRule="auto" w:before="15" w:after="0"/>
        <w:ind w:left="1000" w:right="408" w:hanging="360"/>
        <w:jc w:val="left"/>
        <w:rPr>
          <w:b w:val="0"/>
          <w:sz w:val="28"/>
        </w:rPr>
      </w:pPr>
      <w:r>
        <w:rPr>
          <w:b w:val="0"/>
          <w:color w:val="231F20"/>
          <w:sz w:val="28"/>
        </w:rPr>
        <w:t>Authorization</w:t>
      </w:r>
      <w:r>
        <w:rPr>
          <w:b w:val="0"/>
          <w:color w:val="231F20"/>
          <w:spacing w:val="-5"/>
          <w:sz w:val="28"/>
        </w:rPr>
        <w:t> </w:t>
      </w:r>
      <w:r>
        <w:rPr>
          <w:b w:val="0"/>
          <w:color w:val="231F20"/>
          <w:sz w:val="28"/>
        </w:rPr>
        <w:t>to</w:t>
      </w:r>
      <w:r>
        <w:rPr>
          <w:b w:val="0"/>
          <w:color w:val="231F20"/>
          <w:spacing w:val="-4"/>
          <w:sz w:val="28"/>
        </w:rPr>
        <w:t> </w:t>
      </w:r>
      <w:r>
        <w:rPr>
          <w:b w:val="0"/>
          <w:color w:val="231F20"/>
          <w:sz w:val="28"/>
        </w:rPr>
        <w:t>Submit</w:t>
      </w:r>
      <w:r>
        <w:rPr>
          <w:b w:val="0"/>
          <w:color w:val="231F20"/>
          <w:spacing w:val="-5"/>
          <w:sz w:val="28"/>
        </w:rPr>
        <w:t> </w:t>
      </w:r>
      <w:r>
        <w:rPr>
          <w:b w:val="0"/>
          <w:color w:val="231F20"/>
          <w:sz w:val="28"/>
        </w:rPr>
        <w:t>signed</w:t>
      </w:r>
      <w:r>
        <w:rPr>
          <w:b w:val="0"/>
          <w:color w:val="231F20"/>
          <w:spacing w:val="-4"/>
          <w:sz w:val="28"/>
        </w:rPr>
        <w:t> </w:t>
      </w:r>
      <w:r>
        <w:rPr>
          <w:b w:val="0"/>
          <w:color w:val="231F20"/>
          <w:sz w:val="28"/>
        </w:rPr>
        <w:t>by</w:t>
      </w:r>
      <w:r>
        <w:rPr>
          <w:b w:val="0"/>
          <w:color w:val="231F20"/>
          <w:spacing w:val="-5"/>
          <w:sz w:val="28"/>
        </w:rPr>
        <w:t> </w:t>
      </w:r>
      <w:r>
        <w:rPr>
          <w:b w:val="0"/>
          <w:color w:val="231F20"/>
          <w:sz w:val="28"/>
        </w:rPr>
        <w:t>a</w:t>
      </w:r>
      <w:r>
        <w:rPr>
          <w:b w:val="0"/>
          <w:color w:val="231F20"/>
          <w:spacing w:val="-4"/>
          <w:sz w:val="28"/>
        </w:rPr>
        <w:t> </w:t>
      </w:r>
      <w:r>
        <w:rPr>
          <w:b w:val="0"/>
          <w:color w:val="231F20"/>
          <w:sz w:val="28"/>
        </w:rPr>
        <w:t>member</w:t>
      </w:r>
      <w:r>
        <w:rPr>
          <w:b w:val="0"/>
          <w:color w:val="231F20"/>
          <w:spacing w:val="-5"/>
          <w:sz w:val="28"/>
        </w:rPr>
        <w:t> </w:t>
      </w:r>
      <w:r>
        <w:rPr>
          <w:b w:val="0"/>
          <w:color w:val="231F20"/>
          <w:sz w:val="28"/>
        </w:rPr>
        <w:t>of</w:t>
      </w:r>
      <w:r>
        <w:rPr>
          <w:b w:val="0"/>
          <w:color w:val="231F20"/>
          <w:spacing w:val="-7"/>
          <w:sz w:val="28"/>
        </w:rPr>
        <w:t> </w:t>
      </w:r>
      <w:r>
        <w:rPr>
          <w:b w:val="0"/>
          <w:color w:val="231F20"/>
          <w:sz w:val="28"/>
        </w:rPr>
        <w:t>the</w:t>
      </w:r>
      <w:r>
        <w:rPr>
          <w:b w:val="0"/>
          <w:color w:val="231F20"/>
          <w:spacing w:val="-4"/>
          <w:sz w:val="28"/>
        </w:rPr>
        <w:t> </w:t>
      </w:r>
      <w:r>
        <w:rPr>
          <w:b w:val="0"/>
          <w:color w:val="231F20"/>
          <w:sz w:val="28"/>
        </w:rPr>
        <w:t>lead</w:t>
      </w:r>
      <w:r>
        <w:rPr>
          <w:b w:val="0"/>
          <w:color w:val="231F20"/>
          <w:spacing w:val="-4"/>
          <w:sz w:val="28"/>
        </w:rPr>
        <w:t> </w:t>
      </w:r>
      <w:r>
        <w:rPr>
          <w:b w:val="0"/>
          <w:color w:val="231F20"/>
          <w:sz w:val="28"/>
        </w:rPr>
        <w:t>applicant</w:t>
      </w:r>
      <w:r>
        <w:rPr>
          <w:b w:val="0"/>
          <w:color w:val="231F20"/>
          <w:spacing w:val="-7"/>
          <w:sz w:val="28"/>
        </w:rPr>
        <w:t> </w:t>
      </w:r>
      <w:r>
        <w:rPr>
          <w:b w:val="0"/>
          <w:color w:val="231F20"/>
          <w:sz w:val="28"/>
        </w:rPr>
        <w:t>who</w:t>
      </w:r>
      <w:r>
        <w:rPr>
          <w:b w:val="0"/>
          <w:color w:val="231F20"/>
          <w:spacing w:val="-4"/>
          <w:sz w:val="28"/>
        </w:rPr>
        <w:t> </w:t>
      </w:r>
      <w:r>
        <w:rPr>
          <w:b w:val="0"/>
          <w:color w:val="231F20"/>
          <w:sz w:val="28"/>
        </w:rPr>
        <w:t>is</w:t>
      </w:r>
      <w:r>
        <w:rPr>
          <w:b w:val="0"/>
          <w:color w:val="231F20"/>
          <w:spacing w:val="-4"/>
          <w:sz w:val="28"/>
        </w:rPr>
        <w:t> </w:t>
      </w:r>
      <w:r>
        <w:rPr>
          <w:b w:val="0"/>
          <w:color w:val="231F20"/>
          <w:sz w:val="28"/>
        </w:rPr>
        <w:t>authorized</w:t>
      </w:r>
      <w:r>
        <w:rPr>
          <w:b w:val="0"/>
          <w:color w:val="231F20"/>
          <w:spacing w:val="-5"/>
          <w:sz w:val="28"/>
        </w:rPr>
        <w:t> </w:t>
      </w:r>
      <w:r>
        <w:rPr>
          <w:b w:val="0"/>
          <w:color w:val="231F20"/>
          <w:sz w:val="28"/>
        </w:rPr>
        <w:t>to</w:t>
      </w:r>
      <w:r>
        <w:rPr>
          <w:b w:val="0"/>
          <w:color w:val="231F20"/>
          <w:spacing w:val="-4"/>
          <w:sz w:val="28"/>
        </w:rPr>
        <w:t> </w:t>
      </w:r>
      <w:r>
        <w:rPr>
          <w:b w:val="0"/>
          <w:color w:val="231F20"/>
          <w:sz w:val="28"/>
        </w:rPr>
        <w:t>negotiate with the City and to sign a Funding Agreement</w:t>
      </w:r>
    </w:p>
    <w:p>
      <w:pPr>
        <w:pStyle w:val="ListParagraph"/>
        <w:numPr>
          <w:ilvl w:val="0"/>
          <w:numId w:val="4"/>
        </w:numPr>
        <w:tabs>
          <w:tab w:pos="1000" w:val="left" w:leader="none"/>
        </w:tabs>
        <w:spacing w:line="277" w:lineRule="exact" w:before="0" w:after="0"/>
        <w:ind w:left="1000" w:right="0" w:hanging="360"/>
        <w:jc w:val="left"/>
        <w:rPr>
          <w:b w:val="0"/>
          <w:sz w:val="28"/>
        </w:rPr>
      </w:pPr>
      <w:r>
        <w:rPr>
          <w:b w:val="0"/>
          <w:color w:val="231F20"/>
          <w:sz w:val="28"/>
        </w:rPr>
        <w:t>Completed</w:t>
      </w:r>
      <w:r>
        <w:rPr>
          <w:b w:val="0"/>
          <w:color w:val="231F20"/>
          <w:spacing w:val="-3"/>
          <w:sz w:val="28"/>
        </w:rPr>
        <w:t> </w:t>
      </w:r>
      <w:r>
        <w:rPr>
          <w:b w:val="0"/>
          <w:color w:val="231F20"/>
          <w:sz w:val="28"/>
        </w:rPr>
        <w:t>application</w:t>
      </w:r>
      <w:r>
        <w:rPr>
          <w:b w:val="0"/>
          <w:color w:val="231F20"/>
          <w:spacing w:val="-4"/>
          <w:sz w:val="28"/>
        </w:rPr>
        <w:t> </w:t>
      </w:r>
      <w:r>
        <w:rPr>
          <w:b w:val="0"/>
          <w:color w:val="231F20"/>
          <w:sz w:val="28"/>
        </w:rPr>
        <w:t>form</w:t>
      </w:r>
      <w:r>
        <w:rPr>
          <w:b w:val="0"/>
          <w:color w:val="231F20"/>
          <w:spacing w:val="-3"/>
          <w:sz w:val="28"/>
        </w:rPr>
        <w:t> </w:t>
      </w:r>
      <w:r>
        <w:rPr>
          <w:b w:val="0"/>
          <w:color w:val="231F20"/>
          <w:sz w:val="28"/>
        </w:rPr>
        <w:t>that</w:t>
      </w:r>
      <w:r>
        <w:rPr>
          <w:b w:val="0"/>
          <w:color w:val="231F20"/>
          <w:spacing w:val="-3"/>
          <w:sz w:val="28"/>
        </w:rPr>
        <w:t> </w:t>
      </w:r>
      <w:r>
        <w:rPr>
          <w:b w:val="0"/>
          <w:color w:val="231F20"/>
          <w:spacing w:val="-2"/>
          <w:sz w:val="28"/>
        </w:rPr>
        <w:t>includes</w:t>
      </w:r>
    </w:p>
    <w:p>
      <w:pPr>
        <w:pStyle w:val="BodyText"/>
        <w:spacing w:line="342" w:lineRule="exact"/>
        <w:ind w:left="1000"/>
        <w:rPr>
          <w:b w:val="0"/>
        </w:rPr>
      </w:pPr>
      <w:r>
        <w:rPr>
          <w:rFonts w:ascii="Segoe UI Emoji" w:hAnsi="Segoe UI Emoji"/>
          <w:color w:val="231F20"/>
        </w:rPr>
        <w:t>▸</w:t>
      </w:r>
      <w:r>
        <w:rPr>
          <w:rFonts w:ascii="Segoe UI Emoji" w:hAnsi="Segoe UI Emoji"/>
          <w:color w:val="231F20"/>
          <w:spacing w:val="41"/>
        </w:rPr>
        <w:t> </w:t>
      </w:r>
      <w:r>
        <w:rPr>
          <w:b w:val="0"/>
          <w:color w:val="231F20"/>
        </w:rPr>
        <w:t>Summary</w:t>
      </w:r>
      <w:r>
        <w:rPr>
          <w:b w:val="0"/>
          <w:color w:val="231F20"/>
          <w:spacing w:val="-2"/>
        </w:rPr>
        <w:t> </w:t>
      </w:r>
      <w:r>
        <w:rPr>
          <w:b w:val="0"/>
          <w:color w:val="231F20"/>
        </w:rPr>
        <w:t>request</w:t>
      </w:r>
      <w:r>
        <w:rPr>
          <w:b w:val="0"/>
          <w:color w:val="231F20"/>
          <w:spacing w:val="-2"/>
        </w:rPr>
        <w:t> </w:t>
      </w:r>
      <w:r>
        <w:rPr>
          <w:b w:val="0"/>
          <w:color w:val="231F20"/>
        </w:rPr>
        <w:t>and project</w:t>
      </w:r>
      <w:r>
        <w:rPr>
          <w:b w:val="0"/>
          <w:color w:val="231F20"/>
          <w:spacing w:val="-2"/>
        </w:rPr>
        <w:t> information</w:t>
      </w:r>
    </w:p>
    <w:p>
      <w:pPr>
        <w:pStyle w:val="BodyText"/>
        <w:spacing w:line="336" w:lineRule="exact"/>
        <w:ind w:left="1000"/>
        <w:rPr>
          <w:b w:val="0"/>
        </w:rPr>
      </w:pPr>
      <w:r>
        <w:rPr>
          <w:rFonts w:ascii="Segoe UI Emoji" w:hAnsi="Segoe UI Emoji"/>
          <w:color w:val="231F20"/>
        </w:rPr>
        <w:t>▸</w:t>
      </w:r>
      <w:r>
        <w:rPr>
          <w:rFonts w:ascii="Segoe UI Emoji" w:hAnsi="Segoe UI Emoji"/>
          <w:color w:val="231F20"/>
          <w:spacing w:val="41"/>
        </w:rPr>
        <w:t> </w:t>
      </w:r>
      <w:r>
        <w:rPr>
          <w:b w:val="0"/>
          <w:color w:val="231F20"/>
        </w:rPr>
        <w:t>Number</w:t>
      </w:r>
      <w:r>
        <w:rPr>
          <w:b w:val="0"/>
          <w:color w:val="231F20"/>
          <w:spacing w:val="-2"/>
        </w:rPr>
        <w:t> </w:t>
      </w:r>
      <w:r>
        <w:rPr>
          <w:b w:val="0"/>
          <w:color w:val="231F20"/>
        </w:rPr>
        <w:t>of</w:t>
      </w:r>
      <w:r>
        <w:rPr>
          <w:b w:val="0"/>
          <w:color w:val="231F20"/>
          <w:spacing w:val="-2"/>
        </w:rPr>
        <w:t> </w:t>
      </w:r>
      <w:r>
        <w:rPr>
          <w:b w:val="0"/>
          <w:color w:val="231F20"/>
        </w:rPr>
        <w:t>units</w:t>
      </w:r>
      <w:r>
        <w:rPr>
          <w:b w:val="0"/>
          <w:color w:val="231F20"/>
          <w:spacing w:val="-1"/>
        </w:rPr>
        <w:t> </w:t>
      </w:r>
      <w:r>
        <w:rPr>
          <w:b w:val="0"/>
          <w:color w:val="231F20"/>
        </w:rPr>
        <w:t>supported</w:t>
      </w:r>
      <w:r>
        <w:rPr>
          <w:b w:val="0"/>
          <w:color w:val="231F20"/>
          <w:spacing w:val="-2"/>
        </w:rPr>
        <w:t> </w:t>
      </w:r>
      <w:r>
        <w:rPr>
          <w:b w:val="0"/>
          <w:color w:val="231F20"/>
        </w:rPr>
        <w:t>with</w:t>
      </w:r>
      <w:r>
        <w:rPr>
          <w:b w:val="0"/>
          <w:color w:val="231F20"/>
          <w:spacing w:val="-2"/>
        </w:rPr>
        <w:t> </w:t>
      </w:r>
      <w:r>
        <w:rPr>
          <w:b w:val="0"/>
          <w:color w:val="231F20"/>
        </w:rPr>
        <w:t>these</w:t>
      </w:r>
      <w:r>
        <w:rPr>
          <w:b w:val="0"/>
          <w:color w:val="231F20"/>
          <w:spacing w:val="-2"/>
        </w:rPr>
        <w:t> funds</w:t>
      </w:r>
    </w:p>
    <w:p>
      <w:pPr>
        <w:pStyle w:val="BodyText"/>
        <w:spacing w:line="354" w:lineRule="exact"/>
        <w:ind w:left="1000"/>
        <w:rPr>
          <w:b w:val="0"/>
        </w:rPr>
      </w:pPr>
      <w:r>
        <w:rPr>
          <w:rFonts w:ascii="Segoe UI Emoji" w:hAnsi="Segoe UI Emoji"/>
          <w:color w:val="231F20"/>
        </w:rPr>
        <w:t>▸</w:t>
      </w:r>
      <w:r>
        <w:rPr>
          <w:rFonts w:ascii="Segoe UI Emoji" w:hAnsi="Segoe UI Emoji"/>
          <w:color w:val="231F20"/>
          <w:spacing w:val="41"/>
        </w:rPr>
        <w:t> </w:t>
      </w:r>
      <w:r>
        <w:rPr>
          <w:b w:val="0"/>
          <w:color w:val="231F20"/>
        </w:rPr>
        <w:t>Ownership structure of</w:t>
      </w:r>
      <w:r>
        <w:rPr>
          <w:b w:val="0"/>
          <w:color w:val="231F20"/>
          <w:spacing w:val="-4"/>
        </w:rPr>
        <w:t> </w:t>
      </w:r>
      <w:r>
        <w:rPr>
          <w:b w:val="0"/>
          <w:color w:val="231F20"/>
        </w:rPr>
        <w:t>the </w:t>
      </w:r>
      <w:r>
        <w:rPr>
          <w:b w:val="0"/>
          <w:color w:val="231F20"/>
          <w:spacing w:val="-2"/>
        </w:rPr>
        <w:t>units</w:t>
      </w:r>
    </w:p>
    <w:p>
      <w:pPr>
        <w:pStyle w:val="ListParagraph"/>
        <w:numPr>
          <w:ilvl w:val="0"/>
          <w:numId w:val="4"/>
        </w:numPr>
        <w:tabs>
          <w:tab w:pos="1000" w:val="left" w:leader="none"/>
        </w:tabs>
        <w:spacing w:line="240" w:lineRule="auto" w:before="3" w:after="0"/>
        <w:ind w:left="1000" w:right="0" w:hanging="360"/>
        <w:jc w:val="left"/>
        <w:rPr>
          <w:b w:val="0"/>
          <w:sz w:val="28"/>
        </w:rPr>
      </w:pPr>
      <w:r>
        <w:rPr>
          <w:b w:val="0"/>
          <w:color w:val="231F20"/>
          <w:sz w:val="28"/>
        </w:rPr>
        <w:t>IRS</w:t>
      </w:r>
      <w:r>
        <w:rPr>
          <w:b w:val="0"/>
          <w:color w:val="231F20"/>
          <w:spacing w:val="-2"/>
          <w:sz w:val="28"/>
        </w:rPr>
        <w:t> </w:t>
      </w:r>
      <w:r>
        <w:rPr>
          <w:b w:val="0"/>
          <w:color w:val="231F20"/>
          <w:sz w:val="28"/>
        </w:rPr>
        <w:t>Determination</w:t>
      </w:r>
      <w:r>
        <w:rPr>
          <w:b w:val="0"/>
          <w:color w:val="231F20"/>
          <w:spacing w:val="-1"/>
          <w:sz w:val="28"/>
        </w:rPr>
        <w:t> </w:t>
      </w:r>
      <w:r>
        <w:rPr>
          <w:b w:val="0"/>
          <w:color w:val="231F20"/>
          <w:spacing w:val="-2"/>
          <w:sz w:val="28"/>
        </w:rPr>
        <w:t>Letter</w:t>
      </w:r>
    </w:p>
    <w:p>
      <w:pPr>
        <w:pStyle w:val="ListParagraph"/>
        <w:numPr>
          <w:ilvl w:val="0"/>
          <w:numId w:val="4"/>
        </w:numPr>
        <w:tabs>
          <w:tab w:pos="1000" w:val="left" w:leader="none"/>
        </w:tabs>
        <w:spacing w:line="240" w:lineRule="auto" w:before="15" w:after="0"/>
        <w:ind w:left="1000" w:right="0" w:hanging="360"/>
        <w:jc w:val="left"/>
        <w:rPr>
          <w:b w:val="0"/>
          <w:sz w:val="28"/>
        </w:rPr>
      </w:pPr>
      <w:r>
        <w:rPr>
          <w:b w:val="0"/>
          <w:color w:val="231F20"/>
          <w:sz w:val="28"/>
        </w:rPr>
        <w:t>Certification</w:t>
      </w:r>
      <w:r>
        <w:rPr>
          <w:b w:val="0"/>
          <w:color w:val="231F20"/>
          <w:spacing w:val="-4"/>
          <w:sz w:val="28"/>
        </w:rPr>
        <w:t> </w:t>
      </w:r>
      <w:r>
        <w:rPr>
          <w:b w:val="0"/>
          <w:color w:val="231F20"/>
          <w:sz w:val="28"/>
        </w:rPr>
        <w:t>of</w:t>
      </w:r>
      <w:r>
        <w:rPr>
          <w:b w:val="0"/>
          <w:color w:val="231F20"/>
          <w:spacing w:val="-3"/>
          <w:sz w:val="28"/>
        </w:rPr>
        <w:t> </w:t>
      </w:r>
      <w:r>
        <w:rPr>
          <w:b w:val="0"/>
          <w:color w:val="231F20"/>
          <w:spacing w:val="-2"/>
          <w:sz w:val="28"/>
        </w:rPr>
        <w:t>Compliance</w:t>
      </w:r>
    </w:p>
    <w:p>
      <w:pPr>
        <w:pStyle w:val="ListParagraph"/>
        <w:numPr>
          <w:ilvl w:val="0"/>
          <w:numId w:val="4"/>
        </w:numPr>
        <w:tabs>
          <w:tab w:pos="1000" w:val="left" w:leader="none"/>
        </w:tabs>
        <w:spacing w:line="240" w:lineRule="auto" w:before="15" w:after="0"/>
        <w:ind w:left="1000" w:right="0" w:hanging="360"/>
        <w:jc w:val="left"/>
        <w:rPr>
          <w:b w:val="0"/>
          <w:sz w:val="28"/>
        </w:rPr>
      </w:pPr>
      <w:r>
        <w:rPr>
          <w:b w:val="0"/>
          <w:color w:val="231F20"/>
          <w:sz w:val="28"/>
        </w:rPr>
        <w:t>Owned Property</w:t>
      </w:r>
      <w:r>
        <w:rPr>
          <w:b w:val="0"/>
          <w:color w:val="231F20"/>
          <w:spacing w:val="-2"/>
          <w:sz w:val="28"/>
        </w:rPr>
        <w:t> Disclosure</w:t>
      </w:r>
    </w:p>
    <w:p>
      <w:pPr>
        <w:pStyle w:val="ListParagraph"/>
        <w:numPr>
          <w:ilvl w:val="0"/>
          <w:numId w:val="4"/>
        </w:numPr>
        <w:tabs>
          <w:tab w:pos="1000" w:val="left" w:leader="none"/>
        </w:tabs>
        <w:spacing w:line="240" w:lineRule="auto" w:before="14" w:after="0"/>
        <w:ind w:left="1000" w:right="0" w:hanging="360"/>
        <w:jc w:val="left"/>
        <w:rPr>
          <w:b w:val="0"/>
          <w:sz w:val="28"/>
        </w:rPr>
      </w:pPr>
      <w:r>
        <w:rPr>
          <w:b w:val="0"/>
          <w:color w:val="231F20"/>
          <w:sz w:val="28"/>
        </w:rPr>
        <w:t>Commitment</w:t>
      </w:r>
      <w:r>
        <w:rPr>
          <w:b w:val="0"/>
          <w:color w:val="231F20"/>
          <w:spacing w:val="-4"/>
          <w:sz w:val="28"/>
        </w:rPr>
        <w:t> </w:t>
      </w:r>
      <w:r>
        <w:rPr>
          <w:b w:val="0"/>
          <w:color w:val="231F20"/>
          <w:sz w:val="28"/>
        </w:rPr>
        <w:t>to </w:t>
      </w:r>
      <w:r>
        <w:rPr>
          <w:b w:val="0"/>
          <w:color w:val="231F20"/>
          <w:spacing w:val="-2"/>
          <w:sz w:val="28"/>
        </w:rPr>
        <w:t>Comply</w:t>
      </w:r>
    </w:p>
    <w:p>
      <w:pPr>
        <w:pStyle w:val="ListParagraph"/>
        <w:numPr>
          <w:ilvl w:val="0"/>
          <w:numId w:val="4"/>
        </w:numPr>
        <w:tabs>
          <w:tab w:pos="1000" w:val="left" w:leader="none"/>
        </w:tabs>
        <w:spacing w:line="240" w:lineRule="auto" w:before="15" w:after="0"/>
        <w:ind w:left="1000" w:right="0" w:hanging="360"/>
        <w:jc w:val="left"/>
        <w:rPr>
          <w:b w:val="0"/>
          <w:sz w:val="28"/>
        </w:rPr>
      </w:pPr>
      <w:r>
        <w:rPr>
          <w:b w:val="0"/>
          <w:color w:val="231F20"/>
          <w:sz w:val="28"/>
        </w:rPr>
        <w:t>Local Hire </w:t>
      </w:r>
      <w:r>
        <w:rPr>
          <w:b w:val="0"/>
          <w:color w:val="231F20"/>
          <w:spacing w:val="-2"/>
          <w:sz w:val="28"/>
        </w:rPr>
        <w:t>Certification</w:t>
      </w:r>
    </w:p>
    <w:p>
      <w:pPr>
        <w:pStyle w:val="ListParagraph"/>
        <w:numPr>
          <w:ilvl w:val="0"/>
          <w:numId w:val="4"/>
        </w:numPr>
        <w:tabs>
          <w:tab w:pos="1000" w:val="left" w:leader="none"/>
        </w:tabs>
        <w:spacing w:line="240" w:lineRule="auto" w:before="15" w:after="0"/>
        <w:ind w:left="1000" w:right="0" w:hanging="360"/>
        <w:jc w:val="left"/>
        <w:rPr>
          <w:b w:val="0"/>
          <w:sz w:val="28"/>
        </w:rPr>
      </w:pPr>
      <w:r>
        <w:rPr>
          <w:b w:val="0"/>
          <w:color w:val="231F20"/>
          <w:sz w:val="28"/>
        </w:rPr>
        <w:t>Organizational</w:t>
      </w:r>
      <w:r>
        <w:rPr>
          <w:b w:val="0"/>
          <w:color w:val="231F20"/>
          <w:spacing w:val="-3"/>
          <w:sz w:val="28"/>
        </w:rPr>
        <w:t> </w:t>
      </w:r>
      <w:r>
        <w:rPr>
          <w:b w:val="0"/>
          <w:color w:val="231F20"/>
          <w:spacing w:val="-2"/>
          <w:sz w:val="28"/>
        </w:rPr>
        <w:t>Documents</w:t>
      </w:r>
    </w:p>
    <w:p>
      <w:pPr>
        <w:pStyle w:val="ListParagraph"/>
        <w:numPr>
          <w:ilvl w:val="0"/>
          <w:numId w:val="4"/>
        </w:numPr>
        <w:tabs>
          <w:tab w:pos="1000" w:val="left" w:leader="none"/>
        </w:tabs>
        <w:spacing w:line="240" w:lineRule="auto" w:before="15" w:after="0"/>
        <w:ind w:left="1000" w:right="0" w:hanging="360"/>
        <w:jc w:val="left"/>
        <w:rPr>
          <w:b w:val="0"/>
          <w:sz w:val="28"/>
        </w:rPr>
      </w:pPr>
      <w:r>
        <w:rPr>
          <w:b w:val="0"/>
          <w:color w:val="231F20"/>
          <w:sz w:val="28"/>
        </w:rPr>
        <w:t>Corporate</w:t>
      </w:r>
      <w:r>
        <w:rPr>
          <w:b w:val="0"/>
          <w:color w:val="231F20"/>
          <w:spacing w:val="-2"/>
          <w:sz w:val="28"/>
        </w:rPr>
        <w:t> </w:t>
      </w:r>
      <w:r>
        <w:rPr>
          <w:b w:val="0"/>
          <w:color w:val="231F20"/>
          <w:sz w:val="28"/>
        </w:rPr>
        <w:t>Resolution/Board</w:t>
      </w:r>
      <w:r>
        <w:rPr>
          <w:b w:val="0"/>
          <w:color w:val="231F20"/>
          <w:spacing w:val="-1"/>
          <w:sz w:val="28"/>
        </w:rPr>
        <w:t> </w:t>
      </w:r>
      <w:r>
        <w:rPr>
          <w:b w:val="0"/>
          <w:color w:val="231F20"/>
          <w:sz w:val="28"/>
        </w:rPr>
        <w:t>of</w:t>
      </w:r>
      <w:r>
        <w:rPr>
          <w:b w:val="0"/>
          <w:color w:val="231F20"/>
          <w:spacing w:val="-2"/>
          <w:sz w:val="28"/>
        </w:rPr>
        <w:t> </w:t>
      </w:r>
      <w:r>
        <w:rPr>
          <w:b w:val="0"/>
          <w:color w:val="231F20"/>
          <w:sz w:val="28"/>
        </w:rPr>
        <w:t>Directors</w:t>
      </w:r>
      <w:r>
        <w:rPr>
          <w:b w:val="0"/>
          <w:color w:val="231F20"/>
          <w:spacing w:val="-2"/>
          <w:sz w:val="28"/>
        </w:rPr>
        <w:t> </w:t>
      </w:r>
      <w:r>
        <w:rPr>
          <w:b w:val="0"/>
          <w:color w:val="231F20"/>
          <w:sz w:val="28"/>
        </w:rPr>
        <w:t>approval</w:t>
      </w:r>
      <w:r>
        <w:rPr>
          <w:b w:val="0"/>
          <w:color w:val="231F20"/>
          <w:spacing w:val="-1"/>
          <w:sz w:val="28"/>
        </w:rPr>
        <w:t> </w:t>
      </w:r>
      <w:r>
        <w:rPr>
          <w:b w:val="0"/>
          <w:color w:val="231F20"/>
          <w:sz w:val="28"/>
        </w:rPr>
        <w:t>(nonprofit</w:t>
      </w:r>
      <w:r>
        <w:rPr>
          <w:b w:val="0"/>
          <w:color w:val="231F20"/>
          <w:spacing w:val="-2"/>
          <w:sz w:val="28"/>
        </w:rPr>
        <w:t> applicants)</w:t>
      </w:r>
    </w:p>
    <w:p>
      <w:pPr>
        <w:pStyle w:val="ListParagraph"/>
        <w:numPr>
          <w:ilvl w:val="0"/>
          <w:numId w:val="4"/>
        </w:numPr>
        <w:tabs>
          <w:tab w:pos="1000" w:val="left" w:leader="none"/>
        </w:tabs>
        <w:spacing w:line="240" w:lineRule="auto" w:before="14" w:after="0"/>
        <w:ind w:left="1000" w:right="0" w:hanging="360"/>
        <w:jc w:val="left"/>
        <w:rPr>
          <w:b w:val="0"/>
          <w:sz w:val="28"/>
        </w:rPr>
      </w:pPr>
      <w:r>
        <w:rPr>
          <w:b w:val="0"/>
          <w:color w:val="231F20"/>
          <w:sz w:val="28"/>
        </w:rPr>
        <w:t>By-Laws</w:t>
      </w:r>
      <w:r>
        <w:rPr>
          <w:b w:val="0"/>
          <w:color w:val="231F20"/>
          <w:spacing w:val="-4"/>
          <w:sz w:val="28"/>
        </w:rPr>
        <w:t> </w:t>
      </w:r>
      <w:r>
        <w:rPr>
          <w:b w:val="0"/>
          <w:color w:val="231F20"/>
          <w:sz w:val="28"/>
        </w:rPr>
        <w:t>(nonprofit</w:t>
      </w:r>
      <w:r>
        <w:rPr>
          <w:b w:val="0"/>
          <w:color w:val="231F20"/>
          <w:spacing w:val="-5"/>
          <w:sz w:val="28"/>
        </w:rPr>
        <w:t> </w:t>
      </w:r>
      <w:r>
        <w:rPr>
          <w:b w:val="0"/>
          <w:color w:val="231F20"/>
          <w:spacing w:val="-2"/>
          <w:sz w:val="28"/>
        </w:rPr>
        <w:t>applicants)</w:t>
      </w:r>
    </w:p>
    <w:p>
      <w:pPr>
        <w:pStyle w:val="ListParagraph"/>
        <w:numPr>
          <w:ilvl w:val="0"/>
          <w:numId w:val="4"/>
        </w:numPr>
        <w:tabs>
          <w:tab w:pos="1000" w:val="left" w:leader="none"/>
        </w:tabs>
        <w:spacing w:line="240" w:lineRule="auto" w:before="15" w:after="0"/>
        <w:ind w:left="1000" w:right="0" w:hanging="360"/>
        <w:jc w:val="left"/>
        <w:rPr>
          <w:b w:val="0"/>
          <w:sz w:val="28"/>
        </w:rPr>
      </w:pPr>
      <w:r>
        <w:rPr>
          <w:b w:val="0"/>
          <w:color w:val="231F20"/>
          <w:sz w:val="28"/>
        </w:rPr>
        <w:t>Evidence</w:t>
      </w:r>
      <w:r>
        <w:rPr>
          <w:b w:val="0"/>
          <w:color w:val="231F20"/>
          <w:spacing w:val="-2"/>
          <w:sz w:val="28"/>
        </w:rPr>
        <w:t> </w:t>
      </w:r>
      <w:r>
        <w:rPr>
          <w:b w:val="0"/>
          <w:color w:val="231F20"/>
          <w:sz w:val="28"/>
        </w:rPr>
        <w:t>of</w:t>
      </w:r>
      <w:r>
        <w:rPr>
          <w:b w:val="0"/>
          <w:color w:val="231F20"/>
          <w:spacing w:val="-3"/>
          <w:sz w:val="28"/>
        </w:rPr>
        <w:t> </w:t>
      </w:r>
      <w:r>
        <w:rPr>
          <w:b w:val="0"/>
          <w:color w:val="231F20"/>
          <w:sz w:val="28"/>
        </w:rPr>
        <w:t>Good</w:t>
      </w:r>
      <w:r>
        <w:rPr>
          <w:b w:val="0"/>
          <w:color w:val="231F20"/>
          <w:spacing w:val="-1"/>
          <w:sz w:val="28"/>
        </w:rPr>
        <w:t> </w:t>
      </w:r>
      <w:r>
        <w:rPr>
          <w:b w:val="0"/>
          <w:color w:val="231F20"/>
          <w:sz w:val="28"/>
        </w:rPr>
        <w:t>Standing</w:t>
      </w:r>
      <w:r>
        <w:rPr>
          <w:b w:val="0"/>
          <w:color w:val="231F20"/>
          <w:spacing w:val="-3"/>
          <w:sz w:val="28"/>
        </w:rPr>
        <w:t> </w:t>
      </w:r>
      <w:r>
        <w:rPr>
          <w:b w:val="0"/>
          <w:color w:val="231F20"/>
          <w:sz w:val="28"/>
        </w:rPr>
        <w:t>with</w:t>
      </w:r>
      <w:r>
        <w:rPr>
          <w:b w:val="0"/>
          <w:color w:val="231F20"/>
          <w:spacing w:val="-3"/>
          <w:sz w:val="28"/>
        </w:rPr>
        <w:t> </w:t>
      </w:r>
      <w:r>
        <w:rPr>
          <w:b w:val="0"/>
          <w:color w:val="231F20"/>
          <w:sz w:val="28"/>
        </w:rPr>
        <w:t>the</w:t>
      </w:r>
      <w:r>
        <w:rPr>
          <w:b w:val="0"/>
          <w:color w:val="231F20"/>
          <w:spacing w:val="-2"/>
          <w:sz w:val="28"/>
        </w:rPr>
        <w:t> </w:t>
      </w:r>
      <w:r>
        <w:rPr>
          <w:b w:val="0"/>
          <w:color w:val="231F20"/>
          <w:sz w:val="28"/>
        </w:rPr>
        <w:t>State</w:t>
      </w:r>
      <w:r>
        <w:rPr>
          <w:b w:val="0"/>
          <w:color w:val="231F20"/>
          <w:spacing w:val="-1"/>
          <w:sz w:val="28"/>
        </w:rPr>
        <w:t> </w:t>
      </w:r>
      <w:r>
        <w:rPr>
          <w:b w:val="0"/>
          <w:color w:val="231F20"/>
          <w:sz w:val="28"/>
        </w:rPr>
        <w:t>of</w:t>
      </w:r>
      <w:r>
        <w:rPr>
          <w:b w:val="0"/>
          <w:color w:val="231F20"/>
          <w:spacing w:val="-3"/>
          <w:sz w:val="28"/>
        </w:rPr>
        <w:t> </w:t>
      </w:r>
      <w:r>
        <w:rPr>
          <w:b w:val="0"/>
          <w:color w:val="231F20"/>
          <w:sz w:val="28"/>
        </w:rPr>
        <w:t>Maryland</w:t>
      </w:r>
      <w:r>
        <w:rPr>
          <w:b w:val="0"/>
          <w:color w:val="231F20"/>
          <w:spacing w:val="-3"/>
          <w:sz w:val="28"/>
        </w:rPr>
        <w:t> </w:t>
      </w:r>
      <w:r>
        <w:rPr>
          <w:b w:val="0"/>
          <w:color w:val="231F20"/>
          <w:sz w:val="28"/>
        </w:rPr>
        <w:t>for</w:t>
      </w:r>
      <w:r>
        <w:rPr>
          <w:b w:val="0"/>
          <w:color w:val="231F20"/>
          <w:spacing w:val="-3"/>
          <w:sz w:val="28"/>
        </w:rPr>
        <w:t> </w:t>
      </w:r>
      <w:r>
        <w:rPr>
          <w:b w:val="0"/>
          <w:color w:val="231F20"/>
          <w:sz w:val="28"/>
        </w:rPr>
        <w:t>all</w:t>
      </w:r>
      <w:r>
        <w:rPr>
          <w:b w:val="0"/>
          <w:color w:val="231F20"/>
          <w:spacing w:val="-1"/>
          <w:sz w:val="28"/>
        </w:rPr>
        <w:t> </w:t>
      </w:r>
      <w:r>
        <w:rPr>
          <w:b w:val="0"/>
          <w:color w:val="231F20"/>
          <w:spacing w:val="-2"/>
          <w:sz w:val="28"/>
        </w:rPr>
        <w:t>parties</w:t>
      </w:r>
    </w:p>
    <w:p>
      <w:pPr>
        <w:pStyle w:val="ListParagraph"/>
        <w:numPr>
          <w:ilvl w:val="0"/>
          <w:numId w:val="4"/>
        </w:numPr>
        <w:tabs>
          <w:tab w:pos="1000" w:val="left" w:leader="none"/>
        </w:tabs>
        <w:spacing w:line="240" w:lineRule="auto" w:before="15" w:after="0"/>
        <w:ind w:left="1000" w:right="0" w:hanging="360"/>
        <w:jc w:val="left"/>
        <w:rPr>
          <w:b w:val="0"/>
          <w:sz w:val="28"/>
        </w:rPr>
      </w:pPr>
      <w:r>
        <w:rPr>
          <w:b w:val="0"/>
          <w:color w:val="231F20"/>
          <w:sz w:val="28"/>
        </w:rPr>
        <w:t>List</w:t>
      </w:r>
      <w:r>
        <w:rPr>
          <w:b w:val="0"/>
          <w:color w:val="231F20"/>
          <w:spacing w:val="-3"/>
          <w:sz w:val="28"/>
        </w:rPr>
        <w:t> </w:t>
      </w:r>
      <w:r>
        <w:rPr>
          <w:b w:val="0"/>
          <w:color w:val="231F20"/>
          <w:sz w:val="28"/>
        </w:rPr>
        <w:t>of</w:t>
      </w:r>
      <w:r>
        <w:rPr>
          <w:b w:val="0"/>
          <w:color w:val="231F20"/>
          <w:spacing w:val="-3"/>
          <w:sz w:val="28"/>
        </w:rPr>
        <w:t> </w:t>
      </w:r>
      <w:r>
        <w:rPr>
          <w:b w:val="0"/>
          <w:color w:val="231F20"/>
          <w:sz w:val="28"/>
        </w:rPr>
        <w:t>Board</w:t>
      </w:r>
      <w:r>
        <w:rPr>
          <w:b w:val="0"/>
          <w:color w:val="231F20"/>
          <w:spacing w:val="-1"/>
          <w:sz w:val="28"/>
        </w:rPr>
        <w:t> </w:t>
      </w:r>
      <w:r>
        <w:rPr>
          <w:b w:val="0"/>
          <w:color w:val="231F20"/>
          <w:sz w:val="28"/>
        </w:rPr>
        <w:t>of</w:t>
      </w:r>
      <w:r>
        <w:rPr>
          <w:b w:val="0"/>
          <w:color w:val="231F20"/>
          <w:spacing w:val="-3"/>
          <w:sz w:val="28"/>
        </w:rPr>
        <w:t> </w:t>
      </w:r>
      <w:r>
        <w:rPr>
          <w:b w:val="0"/>
          <w:color w:val="231F20"/>
          <w:sz w:val="28"/>
        </w:rPr>
        <w:t>Directors,</w:t>
      </w:r>
      <w:r>
        <w:rPr>
          <w:b w:val="0"/>
          <w:color w:val="231F20"/>
          <w:spacing w:val="-3"/>
          <w:sz w:val="28"/>
        </w:rPr>
        <w:t> </w:t>
      </w:r>
      <w:r>
        <w:rPr>
          <w:b w:val="0"/>
          <w:color w:val="231F20"/>
          <w:sz w:val="28"/>
        </w:rPr>
        <w:t>titles,</w:t>
      </w:r>
      <w:r>
        <w:rPr>
          <w:b w:val="0"/>
          <w:color w:val="231F20"/>
          <w:spacing w:val="-1"/>
          <w:sz w:val="28"/>
        </w:rPr>
        <w:t> </w:t>
      </w:r>
      <w:r>
        <w:rPr>
          <w:b w:val="0"/>
          <w:color w:val="231F20"/>
          <w:sz w:val="28"/>
        </w:rPr>
        <w:t>and</w:t>
      </w:r>
      <w:r>
        <w:rPr>
          <w:b w:val="0"/>
          <w:color w:val="231F20"/>
          <w:spacing w:val="-1"/>
          <w:sz w:val="28"/>
        </w:rPr>
        <w:t> </w:t>
      </w:r>
      <w:r>
        <w:rPr>
          <w:b w:val="0"/>
          <w:color w:val="231F20"/>
          <w:sz w:val="28"/>
        </w:rPr>
        <w:t>affiliations</w:t>
      </w:r>
      <w:r>
        <w:rPr>
          <w:b w:val="0"/>
          <w:color w:val="231F20"/>
          <w:spacing w:val="-2"/>
          <w:sz w:val="28"/>
        </w:rPr>
        <w:t> </w:t>
      </w:r>
      <w:r>
        <w:rPr>
          <w:b w:val="0"/>
          <w:color w:val="231F20"/>
          <w:sz w:val="28"/>
        </w:rPr>
        <w:t>(nonprofit</w:t>
      </w:r>
      <w:r>
        <w:rPr>
          <w:b w:val="0"/>
          <w:color w:val="231F20"/>
          <w:spacing w:val="-2"/>
          <w:sz w:val="28"/>
        </w:rPr>
        <w:t> applicants)</w:t>
      </w:r>
    </w:p>
    <w:p>
      <w:pPr>
        <w:pStyle w:val="ListParagraph"/>
        <w:numPr>
          <w:ilvl w:val="0"/>
          <w:numId w:val="4"/>
        </w:numPr>
        <w:tabs>
          <w:tab w:pos="1000" w:val="left" w:leader="none"/>
        </w:tabs>
        <w:spacing w:line="280" w:lineRule="auto" w:before="14" w:after="0"/>
        <w:ind w:left="1000" w:right="492" w:hanging="360"/>
        <w:jc w:val="left"/>
        <w:rPr>
          <w:b w:val="0"/>
          <w:sz w:val="28"/>
        </w:rPr>
      </w:pPr>
      <w:r>
        <w:rPr>
          <w:b w:val="0"/>
          <w:color w:val="231F20"/>
          <w:sz w:val="28"/>
        </w:rPr>
        <w:t>Organizational</w:t>
      </w:r>
      <w:r>
        <w:rPr>
          <w:b w:val="0"/>
          <w:color w:val="231F20"/>
          <w:spacing w:val="-4"/>
          <w:sz w:val="28"/>
        </w:rPr>
        <w:t> </w:t>
      </w:r>
      <w:r>
        <w:rPr>
          <w:b w:val="0"/>
          <w:color w:val="231F20"/>
          <w:sz w:val="28"/>
        </w:rPr>
        <w:t>chart</w:t>
      </w:r>
      <w:r>
        <w:rPr>
          <w:b w:val="0"/>
          <w:color w:val="231F20"/>
          <w:spacing w:val="-6"/>
          <w:sz w:val="28"/>
        </w:rPr>
        <w:t> </w:t>
      </w:r>
      <w:r>
        <w:rPr>
          <w:b w:val="0"/>
          <w:color w:val="231F20"/>
          <w:sz w:val="28"/>
        </w:rPr>
        <w:t>indicating</w:t>
      </w:r>
      <w:r>
        <w:rPr>
          <w:b w:val="0"/>
          <w:color w:val="231F20"/>
          <w:spacing w:val="-4"/>
          <w:sz w:val="28"/>
        </w:rPr>
        <w:t> </w:t>
      </w:r>
      <w:r>
        <w:rPr>
          <w:b w:val="0"/>
          <w:color w:val="231F20"/>
          <w:sz w:val="28"/>
        </w:rPr>
        <w:t>board</w:t>
      </w:r>
      <w:r>
        <w:rPr>
          <w:b w:val="0"/>
          <w:color w:val="231F20"/>
          <w:spacing w:val="-4"/>
          <w:sz w:val="28"/>
        </w:rPr>
        <w:t> </w:t>
      </w:r>
      <w:r>
        <w:rPr>
          <w:b w:val="0"/>
          <w:color w:val="231F20"/>
          <w:sz w:val="28"/>
        </w:rPr>
        <w:t>of</w:t>
      </w:r>
      <w:r>
        <w:rPr>
          <w:b w:val="0"/>
          <w:color w:val="231F20"/>
          <w:spacing w:val="-6"/>
          <w:sz w:val="28"/>
        </w:rPr>
        <w:t> </w:t>
      </w:r>
      <w:r>
        <w:rPr>
          <w:b w:val="0"/>
          <w:color w:val="231F20"/>
          <w:sz w:val="28"/>
        </w:rPr>
        <w:t>directors</w:t>
      </w:r>
      <w:r>
        <w:rPr>
          <w:b w:val="0"/>
          <w:color w:val="231F20"/>
          <w:spacing w:val="-4"/>
          <w:sz w:val="28"/>
        </w:rPr>
        <w:t> </w:t>
      </w:r>
      <w:r>
        <w:rPr>
          <w:b w:val="0"/>
          <w:color w:val="231F20"/>
          <w:sz w:val="28"/>
        </w:rPr>
        <w:t>and</w:t>
      </w:r>
      <w:r>
        <w:rPr>
          <w:b w:val="0"/>
          <w:color w:val="231F20"/>
          <w:spacing w:val="-6"/>
          <w:sz w:val="28"/>
        </w:rPr>
        <w:t> </w:t>
      </w:r>
      <w:r>
        <w:rPr>
          <w:b w:val="0"/>
          <w:color w:val="231F20"/>
          <w:sz w:val="28"/>
        </w:rPr>
        <w:t>total</w:t>
      </w:r>
      <w:r>
        <w:rPr>
          <w:b w:val="0"/>
          <w:color w:val="231F20"/>
          <w:spacing w:val="-4"/>
          <w:sz w:val="28"/>
        </w:rPr>
        <w:t> </w:t>
      </w:r>
      <w:r>
        <w:rPr>
          <w:b w:val="0"/>
          <w:color w:val="231F20"/>
          <w:sz w:val="28"/>
        </w:rPr>
        <w:t>seats,</w:t>
      </w:r>
      <w:r>
        <w:rPr>
          <w:b w:val="0"/>
          <w:color w:val="231F20"/>
          <w:spacing w:val="-4"/>
          <w:sz w:val="28"/>
        </w:rPr>
        <w:t> </w:t>
      </w:r>
      <w:r>
        <w:rPr>
          <w:b w:val="0"/>
          <w:color w:val="231F20"/>
          <w:sz w:val="28"/>
        </w:rPr>
        <w:t>roles</w:t>
      </w:r>
      <w:r>
        <w:rPr>
          <w:b w:val="0"/>
          <w:color w:val="231F20"/>
          <w:spacing w:val="-4"/>
          <w:sz w:val="28"/>
        </w:rPr>
        <w:t> </w:t>
      </w:r>
      <w:r>
        <w:rPr>
          <w:b w:val="0"/>
          <w:color w:val="231F20"/>
          <w:sz w:val="28"/>
        </w:rPr>
        <w:t>and</w:t>
      </w:r>
      <w:r>
        <w:rPr>
          <w:b w:val="0"/>
          <w:color w:val="231F20"/>
          <w:spacing w:val="-4"/>
          <w:sz w:val="28"/>
        </w:rPr>
        <w:t> </w:t>
      </w:r>
      <w:r>
        <w:rPr>
          <w:b w:val="0"/>
          <w:color w:val="231F20"/>
          <w:sz w:val="28"/>
        </w:rPr>
        <w:t>responsibilities</w:t>
      </w:r>
      <w:r>
        <w:rPr>
          <w:b w:val="0"/>
          <w:color w:val="231F20"/>
          <w:spacing w:val="-4"/>
          <w:sz w:val="28"/>
        </w:rPr>
        <w:t> </w:t>
      </w:r>
      <w:r>
        <w:rPr>
          <w:b w:val="0"/>
          <w:color w:val="231F20"/>
          <w:sz w:val="28"/>
        </w:rPr>
        <w:t>of</w:t>
      </w:r>
      <w:r>
        <w:rPr>
          <w:b w:val="0"/>
          <w:color w:val="231F20"/>
          <w:spacing w:val="-6"/>
          <w:sz w:val="28"/>
        </w:rPr>
        <w:t> </w:t>
      </w:r>
      <w:r>
        <w:rPr>
          <w:b w:val="0"/>
          <w:color w:val="231F20"/>
          <w:sz w:val="28"/>
        </w:rPr>
        <w:t>all </w:t>
      </w:r>
      <w:r>
        <w:rPr>
          <w:b w:val="0"/>
          <w:color w:val="231F20"/>
          <w:spacing w:val="-2"/>
          <w:sz w:val="28"/>
        </w:rPr>
        <w:t>partners</w:t>
      </w:r>
    </w:p>
    <w:p>
      <w:pPr>
        <w:pStyle w:val="ListParagraph"/>
        <w:numPr>
          <w:ilvl w:val="0"/>
          <w:numId w:val="4"/>
        </w:numPr>
        <w:tabs>
          <w:tab w:pos="1000" w:val="left" w:leader="none"/>
        </w:tabs>
        <w:spacing w:line="290" w:lineRule="exact" w:before="0" w:after="0"/>
        <w:ind w:left="1000" w:right="0" w:hanging="360"/>
        <w:jc w:val="left"/>
        <w:rPr>
          <w:b w:val="0"/>
          <w:sz w:val="28"/>
        </w:rPr>
      </w:pPr>
      <w:r>
        <w:rPr>
          <w:b w:val="0"/>
          <w:color w:val="231F20"/>
          <w:sz w:val="28"/>
        </w:rPr>
        <w:t>Copy</w:t>
      </w:r>
      <w:r>
        <w:rPr>
          <w:b w:val="0"/>
          <w:color w:val="231F20"/>
          <w:spacing w:val="-5"/>
          <w:sz w:val="28"/>
        </w:rPr>
        <w:t> </w:t>
      </w:r>
      <w:r>
        <w:rPr>
          <w:b w:val="0"/>
          <w:color w:val="231F20"/>
          <w:sz w:val="28"/>
        </w:rPr>
        <w:t>of</w:t>
      </w:r>
      <w:r>
        <w:rPr>
          <w:b w:val="0"/>
          <w:color w:val="231F20"/>
          <w:spacing w:val="-3"/>
          <w:sz w:val="28"/>
        </w:rPr>
        <w:t> </w:t>
      </w:r>
      <w:r>
        <w:rPr>
          <w:b w:val="0"/>
          <w:color w:val="231F20"/>
          <w:sz w:val="28"/>
        </w:rPr>
        <w:t>Ground</w:t>
      </w:r>
      <w:r>
        <w:rPr>
          <w:b w:val="0"/>
          <w:color w:val="231F20"/>
          <w:spacing w:val="-1"/>
          <w:sz w:val="28"/>
        </w:rPr>
        <w:t> </w:t>
      </w:r>
      <w:r>
        <w:rPr>
          <w:b w:val="0"/>
          <w:color w:val="231F20"/>
          <w:sz w:val="28"/>
        </w:rPr>
        <w:t>Lease</w:t>
      </w:r>
      <w:r>
        <w:rPr>
          <w:b w:val="0"/>
          <w:color w:val="231F20"/>
          <w:spacing w:val="-1"/>
          <w:sz w:val="28"/>
        </w:rPr>
        <w:t> </w:t>
      </w:r>
      <w:r>
        <w:rPr>
          <w:b w:val="0"/>
          <w:color w:val="231F20"/>
          <w:sz w:val="28"/>
        </w:rPr>
        <w:t>or</w:t>
      </w:r>
      <w:r>
        <w:rPr>
          <w:b w:val="0"/>
          <w:color w:val="231F20"/>
          <w:spacing w:val="-3"/>
          <w:sz w:val="28"/>
        </w:rPr>
        <w:t> </w:t>
      </w:r>
      <w:r>
        <w:rPr>
          <w:b w:val="0"/>
          <w:color w:val="231F20"/>
          <w:sz w:val="28"/>
        </w:rPr>
        <w:t>Deed</w:t>
      </w:r>
      <w:r>
        <w:rPr>
          <w:b w:val="0"/>
          <w:color w:val="231F20"/>
          <w:spacing w:val="-1"/>
          <w:sz w:val="28"/>
        </w:rPr>
        <w:t> </w:t>
      </w:r>
      <w:r>
        <w:rPr>
          <w:b w:val="0"/>
          <w:color w:val="231F20"/>
          <w:sz w:val="28"/>
        </w:rPr>
        <w:t>Restriction</w:t>
      </w:r>
      <w:r>
        <w:rPr>
          <w:b w:val="0"/>
          <w:color w:val="231F20"/>
          <w:spacing w:val="-1"/>
          <w:sz w:val="28"/>
        </w:rPr>
        <w:t> </w:t>
      </w:r>
      <w:r>
        <w:rPr>
          <w:b w:val="0"/>
          <w:color w:val="231F20"/>
          <w:sz w:val="28"/>
        </w:rPr>
        <w:t>and</w:t>
      </w:r>
      <w:r>
        <w:rPr>
          <w:b w:val="0"/>
          <w:color w:val="231F20"/>
          <w:spacing w:val="-1"/>
          <w:sz w:val="28"/>
        </w:rPr>
        <w:t> </w:t>
      </w:r>
      <w:r>
        <w:rPr>
          <w:b w:val="0"/>
          <w:color w:val="231F20"/>
          <w:sz w:val="28"/>
        </w:rPr>
        <w:t>Stewardship </w:t>
      </w:r>
      <w:r>
        <w:rPr>
          <w:b w:val="0"/>
          <w:color w:val="231F20"/>
          <w:spacing w:val="-2"/>
          <w:sz w:val="28"/>
        </w:rPr>
        <w:t>Standards</w:t>
      </w:r>
    </w:p>
    <w:p>
      <w:pPr>
        <w:pStyle w:val="ListParagraph"/>
        <w:numPr>
          <w:ilvl w:val="0"/>
          <w:numId w:val="4"/>
        </w:numPr>
        <w:tabs>
          <w:tab w:pos="1000" w:val="left" w:leader="none"/>
        </w:tabs>
        <w:spacing w:line="240" w:lineRule="auto" w:before="15" w:after="0"/>
        <w:ind w:left="1000" w:right="0" w:hanging="360"/>
        <w:jc w:val="left"/>
        <w:rPr>
          <w:b w:val="0"/>
          <w:sz w:val="28"/>
        </w:rPr>
      </w:pPr>
      <w:r>
        <w:rPr>
          <w:b w:val="0"/>
          <w:color w:val="231F20"/>
          <w:sz w:val="28"/>
        </w:rPr>
        <w:t>Sample</w:t>
      </w:r>
      <w:r>
        <w:rPr>
          <w:b w:val="0"/>
          <w:color w:val="231F20"/>
          <w:spacing w:val="-1"/>
          <w:sz w:val="28"/>
        </w:rPr>
        <w:t> </w:t>
      </w:r>
      <w:r>
        <w:rPr>
          <w:b w:val="0"/>
          <w:color w:val="231F20"/>
          <w:sz w:val="28"/>
        </w:rPr>
        <w:t>Rental</w:t>
      </w:r>
      <w:r>
        <w:rPr>
          <w:b w:val="0"/>
          <w:color w:val="231F20"/>
          <w:spacing w:val="-1"/>
          <w:sz w:val="28"/>
        </w:rPr>
        <w:t> </w:t>
      </w:r>
      <w:r>
        <w:rPr>
          <w:b w:val="0"/>
          <w:color w:val="231F20"/>
          <w:sz w:val="28"/>
        </w:rPr>
        <w:t>Lease</w:t>
      </w:r>
      <w:r>
        <w:rPr>
          <w:b w:val="0"/>
          <w:color w:val="231F20"/>
          <w:spacing w:val="-1"/>
          <w:sz w:val="28"/>
        </w:rPr>
        <w:t> </w:t>
      </w:r>
      <w:r>
        <w:rPr>
          <w:b w:val="0"/>
          <w:color w:val="231F20"/>
          <w:sz w:val="28"/>
        </w:rPr>
        <w:t>or</w:t>
      </w:r>
      <w:r>
        <w:rPr>
          <w:b w:val="0"/>
          <w:color w:val="231F20"/>
          <w:spacing w:val="-2"/>
          <w:sz w:val="28"/>
        </w:rPr>
        <w:t> comparable</w:t>
      </w:r>
    </w:p>
    <w:p>
      <w:pPr>
        <w:spacing w:after="0" w:line="240" w:lineRule="auto"/>
        <w:jc w:val="left"/>
        <w:rPr>
          <w:sz w:val="28"/>
        </w:rPr>
        <w:sectPr>
          <w:pgSz w:w="12240" w:h="15840"/>
          <w:pgMar w:header="0" w:footer="787" w:top="1280" w:bottom="980" w:left="980" w:right="960"/>
        </w:sectPr>
      </w:pPr>
    </w:p>
    <w:p>
      <w:pPr>
        <w:pStyle w:val="ListParagraph"/>
        <w:numPr>
          <w:ilvl w:val="0"/>
          <w:numId w:val="4"/>
        </w:numPr>
        <w:tabs>
          <w:tab w:pos="640" w:val="left" w:leader="none"/>
        </w:tabs>
        <w:spacing w:line="240" w:lineRule="auto" w:before="102" w:after="0"/>
        <w:ind w:left="640" w:right="0" w:hanging="360"/>
        <w:jc w:val="left"/>
        <w:rPr>
          <w:b w:val="0"/>
          <w:sz w:val="28"/>
        </w:rPr>
      </w:pPr>
      <w:r>
        <w:rPr>
          <w:b w:val="0"/>
          <w:color w:val="231F20"/>
          <w:sz w:val="28"/>
        </w:rPr>
        <w:t>Maryland</w:t>
      </w:r>
      <w:r>
        <w:rPr>
          <w:b w:val="0"/>
          <w:color w:val="231F20"/>
          <w:spacing w:val="-2"/>
          <w:sz w:val="28"/>
        </w:rPr>
        <w:t> </w:t>
      </w:r>
      <w:r>
        <w:rPr>
          <w:b w:val="0"/>
          <w:color w:val="231F20"/>
          <w:sz w:val="28"/>
        </w:rPr>
        <w:t>“Good</w:t>
      </w:r>
      <w:r>
        <w:rPr>
          <w:b w:val="0"/>
          <w:color w:val="231F20"/>
          <w:spacing w:val="-2"/>
          <w:sz w:val="28"/>
        </w:rPr>
        <w:t> </w:t>
      </w:r>
      <w:r>
        <w:rPr>
          <w:b w:val="0"/>
          <w:color w:val="231F20"/>
          <w:sz w:val="28"/>
        </w:rPr>
        <w:t>Standing”</w:t>
      </w:r>
      <w:r>
        <w:rPr>
          <w:b w:val="0"/>
          <w:color w:val="231F20"/>
          <w:spacing w:val="-2"/>
          <w:sz w:val="28"/>
        </w:rPr>
        <w:t> </w:t>
      </w:r>
      <w:r>
        <w:rPr>
          <w:b w:val="0"/>
          <w:color w:val="231F20"/>
          <w:sz w:val="28"/>
        </w:rPr>
        <w:t>Organizational</w:t>
      </w:r>
      <w:r>
        <w:rPr>
          <w:b w:val="0"/>
          <w:color w:val="231F20"/>
          <w:spacing w:val="-2"/>
          <w:sz w:val="28"/>
        </w:rPr>
        <w:t> Documentation</w:t>
      </w:r>
    </w:p>
    <w:p>
      <w:pPr>
        <w:pStyle w:val="ListParagraph"/>
        <w:numPr>
          <w:ilvl w:val="0"/>
          <w:numId w:val="4"/>
        </w:numPr>
        <w:tabs>
          <w:tab w:pos="640" w:val="left" w:leader="none"/>
        </w:tabs>
        <w:spacing w:line="240" w:lineRule="auto" w:before="15" w:after="0"/>
        <w:ind w:left="640" w:right="0" w:hanging="360"/>
        <w:jc w:val="left"/>
        <w:rPr>
          <w:b w:val="0"/>
          <w:sz w:val="28"/>
        </w:rPr>
      </w:pPr>
      <w:r>
        <w:rPr>
          <w:b w:val="0"/>
          <w:color w:val="231F20"/>
          <w:sz w:val="28"/>
        </w:rPr>
        <w:t>Financial Documents &amp; Site </w:t>
      </w:r>
      <w:r>
        <w:rPr>
          <w:b w:val="0"/>
          <w:color w:val="231F20"/>
          <w:spacing w:val="-2"/>
          <w:sz w:val="28"/>
        </w:rPr>
        <w:t>documents</w:t>
      </w:r>
    </w:p>
    <w:p>
      <w:pPr>
        <w:pStyle w:val="ListParagraph"/>
        <w:numPr>
          <w:ilvl w:val="0"/>
          <w:numId w:val="4"/>
        </w:numPr>
        <w:tabs>
          <w:tab w:pos="640" w:val="left" w:leader="none"/>
        </w:tabs>
        <w:spacing w:line="240" w:lineRule="auto" w:before="15" w:after="0"/>
        <w:ind w:left="640" w:right="0" w:hanging="360"/>
        <w:jc w:val="left"/>
        <w:rPr>
          <w:b w:val="0"/>
          <w:sz w:val="28"/>
        </w:rPr>
      </w:pPr>
      <w:r>
        <w:rPr>
          <w:b w:val="0"/>
          <w:color w:val="231F20"/>
          <w:sz w:val="28"/>
        </w:rPr>
        <w:t>Commitment</w:t>
      </w:r>
      <w:r>
        <w:rPr>
          <w:b w:val="0"/>
          <w:color w:val="231F20"/>
          <w:spacing w:val="-5"/>
          <w:sz w:val="28"/>
        </w:rPr>
        <w:t> </w:t>
      </w:r>
      <w:r>
        <w:rPr>
          <w:b w:val="0"/>
          <w:color w:val="231F20"/>
          <w:sz w:val="28"/>
        </w:rPr>
        <w:t>Letters, a Letter</w:t>
      </w:r>
      <w:r>
        <w:rPr>
          <w:b w:val="0"/>
          <w:color w:val="231F20"/>
          <w:spacing w:val="-3"/>
          <w:sz w:val="28"/>
        </w:rPr>
        <w:t> </w:t>
      </w:r>
      <w:r>
        <w:rPr>
          <w:b w:val="0"/>
          <w:color w:val="231F20"/>
          <w:sz w:val="28"/>
        </w:rPr>
        <w:t>of</w:t>
      </w:r>
      <w:r>
        <w:rPr>
          <w:b w:val="0"/>
          <w:color w:val="231F20"/>
          <w:spacing w:val="-2"/>
          <w:sz w:val="28"/>
        </w:rPr>
        <w:t> </w:t>
      </w:r>
      <w:r>
        <w:rPr>
          <w:b w:val="0"/>
          <w:color w:val="231F20"/>
          <w:sz w:val="28"/>
        </w:rPr>
        <w:t>Intent</w:t>
      </w:r>
      <w:r>
        <w:rPr>
          <w:b w:val="0"/>
          <w:color w:val="231F20"/>
          <w:spacing w:val="-2"/>
          <w:sz w:val="28"/>
        </w:rPr>
        <w:t> </w:t>
      </w:r>
      <w:r>
        <w:rPr>
          <w:b w:val="0"/>
          <w:color w:val="231F20"/>
          <w:sz w:val="28"/>
        </w:rPr>
        <w:t>or</w:t>
      </w:r>
      <w:r>
        <w:rPr>
          <w:b w:val="0"/>
          <w:color w:val="231F20"/>
          <w:spacing w:val="-3"/>
          <w:sz w:val="28"/>
        </w:rPr>
        <w:t> </w:t>
      </w:r>
      <w:r>
        <w:rPr>
          <w:b w:val="0"/>
          <w:color w:val="231F20"/>
          <w:sz w:val="28"/>
        </w:rPr>
        <w:t>comparable</w:t>
      </w:r>
      <w:r>
        <w:rPr>
          <w:b w:val="0"/>
          <w:color w:val="231F20"/>
          <w:spacing w:val="-2"/>
          <w:sz w:val="28"/>
        </w:rPr>
        <w:t> </w:t>
      </w:r>
      <w:r>
        <w:rPr>
          <w:b w:val="0"/>
          <w:color w:val="231F20"/>
          <w:sz w:val="28"/>
        </w:rPr>
        <w:t>for</w:t>
      </w:r>
      <w:r>
        <w:rPr>
          <w:b w:val="0"/>
          <w:color w:val="231F20"/>
          <w:spacing w:val="-2"/>
          <w:sz w:val="28"/>
        </w:rPr>
        <w:t> </w:t>
      </w:r>
      <w:r>
        <w:rPr>
          <w:b w:val="0"/>
          <w:color w:val="231F20"/>
          <w:sz w:val="28"/>
        </w:rPr>
        <w:t>all </w:t>
      </w:r>
      <w:r>
        <w:rPr>
          <w:b w:val="0"/>
          <w:color w:val="231F20"/>
          <w:spacing w:val="-2"/>
          <w:sz w:val="28"/>
        </w:rPr>
        <w:t>sources</w:t>
      </w:r>
    </w:p>
    <w:p>
      <w:pPr>
        <w:pStyle w:val="ListParagraph"/>
        <w:numPr>
          <w:ilvl w:val="0"/>
          <w:numId w:val="4"/>
        </w:numPr>
        <w:tabs>
          <w:tab w:pos="640" w:val="left" w:leader="none"/>
        </w:tabs>
        <w:spacing w:line="240" w:lineRule="auto" w:before="14" w:after="0"/>
        <w:ind w:left="640" w:right="0" w:hanging="360"/>
        <w:jc w:val="left"/>
        <w:rPr>
          <w:b w:val="0"/>
          <w:sz w:val="28"/>
        </w:rPr>
      </w:pPr>
      <w:r>
        <w:rPr>
          <w:b w:val="0"/>
          <w:color w:val="231F20"/>
          <w:sz w:val="28"/>
        </w:rPr>
        <w:t>Copy</w:t>
      </w:r>
      <w:r>
        <w:rPr>
          <w:b w:val="0"/>
          <w:color w:val="231F20"/>
          <w:spacing w:val="-8"/>
          <w:sz w:val="28"/>
        </w:rPr>
        <w:t> </w:t>
      </w:r>
      <w:r>
        <w:rPr>
          <w:b w:val="0"/>
          <w:color w:val="231F20"/>
          <w:sz w:val="28"/>
        </w:rPr>
        <w:t>of</w:t>
      </w:r>
      <w:r>
        <w:rPr>
          <w:b w:val="0"/>
          <w:color w:val="231F20"/>
          <w:spacing w:val="-7"/>
          <w:sz w:val="28"/>
        </w:rPr>
        <w:t> </w:t>
      </w:r>
      <w:r>
        <w:rPr>
          <w:b w:val="0"/>
          <w:color w:val="231F20"/>
          <w:sz w:val="28"/>
        </w:rPr>
        <w:t>the</w:t>
      </w:r>
      <w:r>
        <w:rPr>
          <w:b w:val="0"/>
          <w:color w:val="231F20"/>
          <w:spacing w:val="-3"/>
          <w:sz w:val="28"/>
        </w:rPr>
        <w:t> </w:t>
      </w:r>
      <w:r>
        <w:rPr>
          <w:b w:val="0"/>
          <w:color w:val="231F20"/>
          <w:sz w:val="28"/>
        </w:rPr>
        <w:t>most</w:t>
      </w:r>
      <w:r>
        <w:rPr>
          <w:b w:val="0"/>
          <w:color w:val="231F20"/>
          <w:spacing w:val="-5"/>
          <w:sz w:val="28"/>
        </w:rPr>
        <w:t> </w:t>
      </w:r>
      <w:r>
        <w:rPr>
          <w:b w:val="0"/>
          <w:color w:val="231F20"/>
          <w:sz w:val="28"/>
        </w:rPr>
        <w:t>recent</w:t>
      </w:r>
      <w:r>
        <w:rPr>
          <w:b w:val="0"/>
          <w:color w:val="231F20"/>
          <w:spacing w:val="-5"/>
          <w:sz w:val="28"/>
        </w:rPr>
        <w:t> </w:t>
      </w:r>
      <w:r>
        <w:rPr>
          <w:b w:val="0"/>
          <w:color w:val="231F20"/>
          <w:sz w:val="28"/>
        </w:rPr>
        <w:t>990</w:t>
      </w:r>
      <w:r>
        <w:rPr>
          <w:b w:val="0"/>
          <w:color w:val="231F20"/>
          <w:spacing w:val="-5"/>
          <w:sz w:val="28"/>
        </w:rPr>
        <w:t> </w:t>
      </w:r>
      <w:r>
        <w:rPr>
          <w:b w:val="0"/>
          <w:color w:val="231F20"/>
          <w:sz w:val="28"/>
        </w:rPr>
        <w:t>Tax</w:t>
      </w:r>
      <w:r>
        <w:rPr>
          <w:b w:val="0"/>
          <w:color w:val="231F20"/>
          <w:spacing w:val="-5"/>
          <w:sz w:val="28"/>
        </w:rPr>
        <w:t> </w:t>
      </w:r>
      <w:r>
        <w:rPr>
          <w:b w:val="0"/>
          <w:color w:val="231F20"/>
          <w:sz w:val="28"/>
        </w:rPr>
        <w:t>Return</w:t>
      </w:r>
      <w:r>
        <w:rPr>
          <w:b w:val="0"/>
          <w:color w:val="231F20"/>
          <w:spacing w:val="-3"/>
          <w:sz w:val="28"/>
        </w:rPr>
        <w:t> </w:t>
      </w:r>
      <w:r>
        <w:rPr>
          <w:b w:val="0"/>
          <w:color w:val="231F20"/>
          <w:sz w:val="28"/>
        </w:rPr>
        <w:t>(nonprofit</w:t>
      </w:r>
      <w:r>
        <w:rPr>
          <w:b w:val="0"/>
          <w:color w:val="231F20"/>
          <w:spacing w:val="-5"/>
          <w:sz w:val="28"/>
        </w:rPr>
        <w:t> </w:t>
      </w:r>
      <w:r>
        <w:rPr>
          <w:b w:val="0"/>
          <w:color w:val="231F20"/>
          <w:spacing w:val="-2"/>
          <w:sz w:val="28"/>
        </w:rPr>
        <w:t>applicants)</w:t>
      </w:r>
    </w:p>
    <w:p>
      <w:pPr>
        <w:pStyle w:val="ListParagraph"/>
        <w:numPr>
          <w:ilvl w:val="0"/>
          <w:numId w:val="4"/>
        </w:numPr>
        <w:tabs>
          <w:tab w:pos="640" w:val="left" w:leader="none"/>
        </w:tabs>
        <w:spacing w:line="240" w:lineRule="auto" w:before="15" w:after="0"/>
        <w:ind w:left="640" w:right="0" w:hanging="360"/>
        <w:jc w:val="left"/>
        <w:rPr>
          <w:b w:val="0"/>
          <w:sz w:val="28"/>
        </w:rPr>
      </w:pPr>
      <w:r>
        <w:rPr>
          <w:b w:val="0"/>
          <w:color w:val="231F20"/>
          <w:sz w:val="28"/>
        </w:rPr>
        <w:t>Most</w:t>
      </w:r>
      <w:r>
        <w:rPr>
          <w:b w:val="0"/>
          <w:color w:val="231F20"/>
          <w:spacing w:val="-5"/>
          <w:sz w:val="28"/>
        </w:rPr>
        <w:t> </w:t>
      </w:r>
      <w:r>
        <w:rPr>
          <w:b w:val="0"/>
          <w:color w:val="231F20"/>
          <w:sz w:val="28"/>
        </w:rPr>
        <w:t>recent</w:t>
      </w:r>
      <w:r>
        <w:rPr>
          <w:b w:val="0"/>
          <w:color w:val="231F20"/>
          <w:spacing w:val="-6"/>
          <w:sz w:val="28"/>
        </w:rPr>
        <w:t> </w:t>
      </w:r>
      <w:r>
        <w:rPr>
          <w:b w:val="0"/>
          <w:color w:val="231F20"/>
          <w:sz w:val="28"/>
        </w:rPr>
        <w:t>Audited</w:t>
      </w:r>
      <w:r>
        <w:rPr>
          <w:b w:val="0"/>
          <w:color w:val="231F20"/>
          <w:spacing w:val="-2"/>
          <w:sz w:val="28"/>
        </w:rPr>
        <w:t> </w:t>
      </w:r>
      <w:r>
        <w:rPr>
          <w:b w:val="0"/>
          <w:color w:val="231F20"/>
          <w:sz w:val="28"/>
        </w:rPr>
        <w:t>Financial</w:t>
      </w:r>
      <w:r>
        <w:rPr>
          <w:b w:val="0"/>
          <w:color w:val="231F20"/>
          <w:spacing w:val="-2"/>
          <w:sz w:val="28"/>
        </w:rPr>
        <w:t> </w:t>
      </w:r>
      <w:r>
        <w:rPr>
          <w:b w:val="0"/>
          <w:color w:val="231F20"/>
          <w:sz w:val="28"/>
        </w:rPr>
        <w:t>Statement</w:t>
      </w:r>
      <w:r>
        <w:rPr>
          <w:b w:val="0"/>
          <w:color w:val="231F20"/>
          <w:spacing w:val="-6"/>
          <w:sz w:val="28"/>
        </w:rPr>
        <w:t> </w:t>
      </w:r>
      <w:r>
        <w:rPr>
          <w:b w:val="0"/>
          <w:color w:val="231F20"/>
          <w:sz w:val="28"/>
        </w:rPr>
        <w:t>for</w:t>
      </w:r>
      <w:r>
        <w:rPr>
          <w:b w:val="0"/>
          <w:color w:val="231F20"/>
          <w:spacing w:val="-4"/>
          <w:sz w:val="28"/>
        </w:rPr>
        <w:t> </w:t>
      </w:r>
      <w:r>
        <w:rPr>
          <w:b w:val="0"/>
          <w:color w:val="231F20"/>
          <w:sz w:val="28"/>
        </w:rPr>
        <w:t>applicants</w:t>
      </w:r>
      <w:r>
        <w:rPr>
          <w:b w:val="0"/>
          <w:color w:val="231F20"/>
          <w:spacing w:val="-4"/>
          <w:sz w:val="28"/>
        </w:rPr>
        <w:t> </w:t>
      </w:r>
      <w:r>
        <w:rPr>
          <w:b w:val="0"/>
          <w:color w:val="231F20"/>
          <w:sz w:val="28"/>
        </w:rPr>
        <w:t>with</w:t>
      </w:r>
      <w:r>
        <w:rPr>
          <w:b w:val="0"/>
          <w:color w:val="231F20"/>
          <w:spacing w:val="-3"/>
          <w:sz w:val="28"/>
        </w:rPr>
        <w:t> </w:t>
      </w:r>
      <w:r>
        <w:rPr>
          <w:b w:val="0"/>
          <w:color w:val="231F20"/>
          <w:sz w:val="28"/>
        </w:rPr>
        <w:t>annual</w:t>
      </w:r>
      <w:r>
        <w:rPr>
          <w:b w:val="0"/>
          <w:color w:val="231F20"/>
          <w:spacing w:val="-2"/>
          <w:sz w:val="28"/>
        </w:rPr>
        <w:t> </w:t>
      </w:r>
      <w:r>
        <w:rPr>
          <w:b w:val="0"/>
          <w:color w:val="231F20"/>
          <w:sz w:val="28"/>
        </w:rPr>
        <w:t>budgets</w:t>
      </w:r>
      <w:r>
        <w:rPr>
          <w:b w:val="0"/>
          <w:color w:val="231F20"/>
          <w:spacing w:val="-2"/>
          <w:sz w:val="28"/>
        </w:rPr>
        <w:t> </w:t>
      </w:r>
      <w:r>
        <w:rPr>
          <w:b w:val="0"/>
          <w:color w:val="231F20"/>
          <w:sz w:val="28"/>
        </w:rPr>
        <w:t>of</w:t>
      </w:r>
      <w:r>
        <w:rPr>
          <w:b w:val="0"/>
          <w:color w:val="231F20"/>
          <w:spacing w:val="-4"/>
          <w:sz w:val="28"/>
        </w:rPr>
        <w:t> </w:t>
      </w:r>
      <w:r>
        <w:rPr>
          <w:b w:val="0"/>
          <w:color w:val="231F20"/>
          <w:sz w:val="28"/>
        </w:rPr>
        <w:t>$500,000</w:t>
      </w:r>
      <w:r>
        <w:rPr>
          <w:b w:val="0"/>
          <w:color w:val="231F20"/>
          <w:spacing w:val="-2"/>
          <w:sz w:val="28"/>
        </w:rPr>
        <w:t> </w:t>
      </w:r>
      <w:r>
        <w:rPr>
          <w:b w:val="0"/>
          <w:color w:val="231F20"/>
          <w:sz w:val="28"/>
        </w:rPr>
        <w:t>or</w:t>
      </w:r>
      <w:r>
        <w:rPr>
          <w:b w:val="0"/>
          <w:color w:val="231F20"/>
          <w:spacing w:val="-4"/>
          <w:sz w:val="28"/>
        </w:rPr>
        <w:t> more</w:t>
      </w:r>
    </w:p>
    <w:p>
      <w:pPr>
        <w:pStyle w:val="ListParagraph"/>
        <w:numPr>
          <w:ilvl w:val="0"/>
          <w:numId w:val="4"/>
        </w:numPr>
        <w:tabs>
          <w:tab w:pos="640" w:val="left" w:leader="none"/>
        </w:tabs>
        <w:spacing w:line="280" w:lineRule="auto" w:before="15" w:after="0"/>
        <w:ind w:left="640" w:right="989" w:hanging="360"/>
        <w:jc w:val="left"/>
        <w:rPr>
          <w:b w:val="0"/>
          <w:sz w:val="28"/>
        </w:rPr>
      </w:pPr>
      <w:r>
        <w:rPr>
          <w:b w:val="0"/>
          <w:color w:val="231F20"/>
          <w:sz w:val="28"/>
        </w:rPr>
        <w:t>Most</w:t>
      </w:r>
      <w:r>
        <w:rPr>
          <w:b w:val="0"/>
          <w:color w:val="231F20"/>
          <w:spacing w:val="-5"/>
          <w:sz w:val="28"/>
        </w:rPr>
        <w:t> </w:t>
      </w:r>
      <w:r>
        <w:rPr>
          <w:b w:val="0"/>
          <w:color w:val="231F20"/>
          <w:sz w:val="28"/>
        </w:rPr>
        <w:t>recent</w:t>
      </w:r>
      <w:r>
        <w:rPr>
          <w:b w:val="0"/>
          <w:color w:val="231F20"/>
          <w:spacing w:val="-5"/>
          <w:sz w:val="28"/>
        </w:rPr>
        <w:t> </w:t>
      </w:r>
      <w:r>
        <w:rPr>
          <w:b w:val="0"/>
          <w:color w:val="231F20"/>
          <w:sz w:val="28"/>
        </w:rPr>
        <w:t>Financial</w:t>
      </w:r>
      <w:r>
        <w:rPr>
          <w:b w:val="0"/>
          <w:color w:val="231F20"/>
          <w:spacing w:val="-3"/>
          <w:sz w:val="28"/>
        </w:rPr>
        <w:t> </w:t>
      </w:r>
      <w:r>
        <w:rPr>
          <w:b w:val="0"/>
          <w:color w:val="231F20"/>
          <w:sz w:val="28"/>
        </w:rPr>
        <w:t>Statement</w:t>
      </w:r>
      <w:r>
        <w:rPr>
          <w:b w:val="0"/>
          <w:color w:val="231F20"/>
          <w:spacing w:val="-5"/>
          <w:sz w:val="28"/>
        </w:rPr>
        <w:t> </w:t>
      </w:r>
      <w:r>
        <w:rPr>
          <w:b w:val="0"/>
          <w:color w:val="231F20"/>
          <w:sz w:val="28"/>
        </w:rPr>
        <w:t>as</w:t>
      </w:r>
      <w:r>
        <w:rPr>
          <w:b w:val="0"/>
          <w:color w:val="231F20"/>
          <w:spacing w:val="-3"/>
          <w:sz w:val="28"/>
        </w:rPr>
        <w:t> </w:t>
      </w:r>
      <w:r>
        <w:rPr>
          <w:b w:val="0"/>
          <w:color w:val="231F20"/>
          <w:sz w:val="28"/>
        </w:rPr>
        <w:t>prepared</w:t>
      </w:r>
      <w:r>
        <w:rPr>
          <w:b w:val="0"/>
          <w:color w:val="231F20"/>
          <w:spacing w:val="-3"/>
          <w:sz w:val="28"/>
        </w:rPr>
        <w:t> </w:t>
      </w:r>
      <w:r>
        <w:rPr>
          <w:b w:val="0"/>
          <w:color w:val="231F20"/>
          <w:sz w:val="28"/>
        </w:rPr>
        <w:t>by</w:t>
      </w:r>
      <w:r>
        <w:rPr>
          <w:b w:val="0"/>
          <w:color w:val="231F20"/>
          <w:spacing w:val="-5"/>
          <w:sz w:val="28"/>
        </w:rPr>
        <w:t> </w:t>
      </w:r>
      <w:r>
        <w:rPr>
          <w:b w:val="0"/>
          <w:color w:val="231F20"/>
          <w:sz w:val="28"/>
        </w:rPr>
        <w:t>a</w:t>
      </w:r>
      <w:r>
        <w:rPr>
          <w:b w:val="0"/>
          <w:color w:val="231F20"/>
          <w:spacing w:val="-3"/>
          <w:sz w:val="28"/>
        </w:rPr>
        <w:t> </w:t>
      </w:r>
      <w:r>
        <w:rPr>
          <w:b w:val="0"/>
          <w:color w:val="231F20"/>
          <w:sz w:val="28"/>
        </w:rPr>
        <w:t>certified</w:t>
      </w:r>
      <w:r>
        <w:rPr>
          <w:b w:val="0"/>
          <w:color w:val="231F20"/>
          <w:spacing w:val="-3"/>
          <w:sz w:val="28"/>
        </w:rPr>
        <w:t> </w:t>
      </w:r>
      <w:r>
        <w:rPr>
          <w:b w:val="0"/>
          <w:color w:val="231F20"/>
          <w:sz w:val="28"/>
        </w:rPr>
        <w:t>accounting</w:t>
      </w:r>
      <w:r>
        <w:rPr>
          <w:b w:val="0"/>
          <w:color w:val="231F20"/>
          <w:spacing w:val="-3"/>
          <w:sz w:val="28"/>
        </w:rPr>
        <w:t> </w:t>
      </w:r>
      <w:r>
        <w:rPr>
          <w:b w:val="0"/>
          <w:color w:val="231F20"/>
          <w:sz w:val="28"/>
        </w:rPr>
        <w:t>firm</w:t>
      </w:r>
      <w:r>
        <w:rPr>
          <w:b w:val="0"/>
          <w:color w:val="231F20"/>
          <w:spacing w:val="-5"/>
          <w:sz w:val="28"/>
        </w:rPr>
        <w:t> </w:t>
      </w:r>
      <w:r>
        <w:rPr>
          <w:b w:val="0"/>
          <w:color w:val="231F20"/>
          <w:sz w:val="28"/>
        </w:rPr>
        <w:t>for</w:t>
      </w:r>
      <w:r>
        <w:rPr>
          <w:b w:val="0"/>
          <w:color w:val="231F20"/>
          <w:spacing w:val="-5"/>
          <w:sz w:val="28"/>
        </w:rPr>
        <w:t> </w:t>
      </w:r>
      <w:r>
        <w:rPr>
          <w:b w:val="0"/>
          <w:color w:val="231F20"/>
          <w:sz w:val="28"/>
        </w:rPr>
        <w:t>applicants</w:t>
      </w:r>
      <w:r>
        <w:rPr>
          <w:b w:val="0"/>
          <w:color w:val="231F20"/>
          <w:spacing w:val="-5"/>
          <w:sz w:val="28"/>
        </w:rPr>
        <w:t> </w:t>
      </w:r>
      <w:r>
        <w:rPr>
          <w:b w:val="0"/>
          <w:color w:val="231F20"/>
          <w:sz w:val="28"/>
        </w:rPr>
        <w:t>with annual budgets that are more than $200,000 and less than $500,000</w:t>
      </w:r>
    </w:p>
    <w:p>
      <w:pPr>
        <w:pStyle w:val="ListParagraph"/>
        <w:numPr>
          <w:ilvl w:val="0"/>
          <w:numId w:val="4"/>
        </w:numPr>
        <w:tabs>
          <w:tab w:pos="640" w:val="left" w:leader="none"/>
        </w:tabs>
        <w:spacing w:line="290" w:lineRule="exact" w:before="0" w:after="0"/>
        <w:ind w:left="640" w:right="0" w:hanging="360"/>
        <w:jc w:val="left"/>
        <w:rPr>
          <w:b w:val="0"/>
          <w:sz w:val="28"/>
        </w:rPr>
      </w:pPr>
      <w:r>
        <w:rPr>
          <w:b w:val="0"/>
          <w:color w:val="231F20"/>
          <w:sz w:val="28"/>
        </w:rPr>
        <w:t>Most</w:t>
      </w:r>
      <w:r>
        <w:rPr>
          <w:b w:val="0"/>
          <w:color w:val="231F20"/>
          <w:spacing w:val="-4"/>
          <w:sz w:val="28"/>
        </w:rPr>
        <w:t> </w:t>
      </w:r>
      <w:r>
        <w:rPr>
          <w:b w:val="0"/>
          <w:color w:val="231F20"/>
          <w:sz w:val="28"/>
        </w:rPr>
        <w:t>recent</w:t>
      </w:r>
      <w:r>
        <w:rPr>
          <w:b w:val="0"/>
          <w:color w:val="231F20"/>
          <w:spacing w:val="-4"/>
          <w:sz w:val="28"/>
        </w:rPr>
        <w:t> </w:t>
      </w:r>
      <w:r>
        <w:rPr>
          <w:b w:val="0"/>
          <w:color w:val="231F20"/>
          <w:sz w:val="28"/>
        </w:rPr>
        <w:t>annual</w:t>
      </w:r>
      <w:r>
        <w:rPr>
          <w:b w:val="0"/>
          <w:color w:val="231F20"/>
          <w:spacing w:val="-2"/>
          <w:sz w:val="28"/>
        </w:rPr>
        <w:t> </w:t>
      </w:r>
      <w:r>
        <w:rPr>
          <w:b w:val="0"/>
          <w:color w:val="231F20"/>
          <w:sz w:val="28"/>
        </w:rPr>
        <w:t>budget</w:t>
      </w:r>
      <w:r>
        <w:rPr>
          <w:b w:val="0"/>
          <w:color w:val="231F20"/>
          <w:spacing w:val="-6"/>
          <w:sz w:val="28"/>
        </w:rPr>
        <w:t> </w:t>
      </w:r>
      <w:r>
        <w:rPr>
          <w:b w:val="0"/>
          <w:color w:val="231F20"/>
          <w:sz w:val="28"/>
        </w:rPr>
        <w:t>for</w:t>
      </w:r>
      <w:r>
        <w:rPr>
          <w:b w:val="0"/>
          <w:color w:val="231F20"/>
          <w:spacing w:val="-4"/>
          <w:sz w:val="28"/>
        </w:rPr>
        <w:t> </w:t>
      </w:r>
      <w:r>
        <w:rPr>
          <w:b w:val="0"/>
          <w:color w:val="231F20"/>
          <w:sz w:val="28"/>
        </w:rPr>
        <w:t>applicants</w:t>
      </w:r>
      <w:r>
        <w:rPr>
          <w:b w:val="0"/>
          <w:color w:val="231F20"/>
          <w:spacing w:val="-4"/>
          <w:sz w:val="28"/>
        </w:rPr>
        <w:t> </w:t>
      </w:r>
      <w:r>
        <w:rPr>
          <w:b w:val="0"/>
          <w:color w:val="231F20"/>
          <w:sz w:val="28"/>
        </w:rPr>
        <w:t>with</w:t>
      </w:r>
      <w:r>
        <w:rPr>
          <w:b w:val="0"/>
          <w:color w:val="231F20"/>
          <w:spacing w:val="-2"/>
          <w:sz w:val="28"/>
        </w:rPr>
        <w:t> </w:t>
      </w:r>
      <w:r>
        <w:rPr>
          <w:b w:val="0"/>
          <w:color w:val="231F20"/>
          <w:sz w:val="28"/>
        </w:rPr>
        <w:t>annual</w:t>
      </w:r>
      <w:r>
        <w:rPr>
          <w:b w:val="0"/>
          <w:color w:val="231F20"/>
          <w:spacing w:val="-2"/>
          <w:sz w:val="28"/>
        </w:rPr>
        <w:t> </w:t>
      </w:r>
      <w:r>
        <w:rPr>
          <w:b w:val="0"/>
          <w:color w:val="231F20"/>
          <w:sz w:val="28"/>
        </w:rPr>
        <w:t>budgets</w:t>
      </w:r>
      <w:r>
        <w:rPr>
          <w:b w:val="0"/>
          <w:color w:val="231F20"/>
          <w:spacing w:val="-4"/>
          <w:sz w:val="28"/>
        </w:rPr>
        <w:t> </w:t>
      </w:r>
      <w:r>
        <w:rPr>
          <w:b w:val="0"/>
          <w:color w:val="231F20"/>
          <w:sz w:val="28"/>
        </w:rPr>
        <w:t>that</w:t>
      </w:r>
      <w:r>
        <w:rPr>
          <w:b w:val="0"/>
          <w:color w:val="231F20"/>
          <w:spacing w:val="-4"/>
          <w:sz w:val="28"/>
        </w:rPr>
        <w:t> </w:t>
      </w:r>
      <w:r>
        <w:rPr>
          <w:b w:val="0"/>
          <w:color w:val="231F20"/>
          <w:sz w:val="28"/>
        </w:rPr>
        <w:t>are</w:t>
      </w:r>
      <w:r>
        <w:rPr>
          <w:b w:val="0"/>
          <w:color w:val="231F20"/>
          <w:spacing w:val="-2"/>
          <w:sz w:val="28"/>
        </w:rPr>
        <w:t> </w:t>
      </w:r>
      <w:r>
        <w:rPr>
          <w:b w:val="0"/>
          <w:color w:val="231F20"/>
          <w:sz w:val="28"/>
        </w:rPr>
        <w:t>less</w:t>
      </w:r>
      <w:r>
        <w:rPr>
          <w:b w:val="0"/>
          <w:color w:val="231F20"/>
          <w:spacing w:val="-4"/>
          <w:sz w:val="28"/>
        </w:rPr>
        <w:t> </w:t>
      </w:r>
      <w:r>
        <w:rPr>
          <w:b w:val="0"/>
          <w:color w:val="231F20"/>
          <w:sz w:val="28"/>
        </w:rPr>
        <w:t>than</w:t>
      </w:r>
      <w:r>
        <w:rPr>
          <w:b w:val="0"/>
          <w:color w:val="231F20"/>
          <w:spacing w:val="-2"/>
          <w:sz w:val="28"/>
        </w:rPr>
        <w:t> </w:t>
      </w:r>
      <w:r>
        <w:rPr>
          <w:b w:val="0"/>
          <w:color w:val="231F20"/>
          <w:sz w:val="28"/>
        </w:rPr>
        <w:t>$200,000.</w:t>
      </w:r>
      <w:r>
        <w:rPr>
          <w:b w:val="0"/>
          <w:color w:val="231F20"/>
          <w:spacing w:val="-2"/>
          <w:sz w:val="28"/>
        </w:rPr>
        <w:t> </w:t>
      </w:r>
      <w:r>
        <w:rPr>
          <w:b w:val="0"/>
          <w:color w:val="231F20"/>
          <w:sz w:val="28"/>
        </w:rPr>
        <w:t>In</w:t>
      </w:r>
      <w:r>
        <w:rPr>
          <w:b w:val="0"/>
          <w:color w:val="231F20"/>
          <w:spacing w:val="-3"/>
          <w:sz w:val="28"/>
        </w:rPr>
        <w:t> </w:t>
      </w:r>
      <w:r>
        <w:rPr>
          <w:b w:val="0"/>
          <w:color w:val="231F20"/>
          <w:spacing w:val="-5"/>
          <w:sz w:val="28"/>
        </w:rPr>
        <w:t>the</w:t>
      </w:r>
    </w:p>
    <w:p>
      <w:pPr>
        <w:pStyle w:val="BodyText"/>
        <w:spacing w:before="56"/>
        <w:ind w:left="640"/>
        <w:rPr>
          <w:b w:val="0"/>
        </w:rPr>
      </w:pPr>
      <w:r>
        <w:rPr>
          <w:b w:val="0"/>
          <w:color w:val="231F20"/>
        </w:rPr>
        <w:t>event</w:t>
      </w:r>
      <w:r>
        <w:rPr>
          <w:b w:val="0"/>
          <w:color w:val="231F20"/>
          <w:spacing w:val="-5"/>
        </w:rPr>
        <w:t> </w:t>
      </w:r>
      <w:r>
        <w:rPr>
          <w:b w:val="0"/>
          <w:color w:val="231F20"/>
        </w:rPr>
        <w:t>funds are</w:t>
      </w:r>
      <w:r>
        <w:rPr>
          <w:b w:val="0"/>
          <w:color w:val="231F20"/>
          <w:spacing w:val="-1"/>
        </w:rPr>
        <w:t> </w:t>
      </w:r>
      <w:r>
        <w:rPr>
          <w:b w:val="0"/>
          <w:color w:val="231F20"/>
        </w:rPr>
        <w:t>awarded,</w:t>
      </w:r>
      <w:r>
        <w:rPr>
          <w:b w:val="0"/>
          <w:color w:val="231F20"/>
          <w:spacing w:val="-2"/>
        </w:rPr>
        <w:t> </w:t>
      </w:r>
      <w:r>
        <w:rPr>
          <w:b w:val="0"/>
          <w:color w:val="231F20"/>
        </w:rPr>
        <w:t>the applicant</w:t>
      </w:r>
      <w:r>
        <w:rPr>
          <w:b w:val="0"/>
          <w:color w:val="231F20"/>
          <w:spacing w:val="-5"/>
        </w:rPr>
        <w:t> </w:t>
      </w:r>
      <w:r>
        <w:rPr>
          <w:b w:val="0"/>
          <w:color w:val="231F20"/>
        </w:rPr>
        <w:t>will be required</w:t>
      </w:r>
      <w:r>
        <w:rPr>
          <w:b w:val="0"/>
          <w:color w:val="231F20"/>
          <w:spacing w:val="-3"/>
        </w:rPr>
        <w:t> </w:t>
      </w:r>
      <w:r>
        <w:rPr>
          <w:b w:val="0"/>
          <w:color w:val="231F20"/>
        </w:rPr>
        <w:t>to provide a</w:t>
      </w:r>
      <w:r>
        <w:rPr>
          <w:b w:val="0"/>
          <w:color w:val="231F20"/>
          <w:spacing w:val="-1"/>
        </w:rPr>
        <w:t> </w:t>
      </w:r>
      <w:r>
        <w:rPr>
          <w:b w:val="0"/>
          <w:color w:val="231F20"/>
        </w:rPr>
        <w:t>Reviewed Financial </w:t>
      </w:r>
      <w:r>
        <w:rPr>
          <w:b w:val="0"/>
          <w:color w:val="231F20"/>
          <w:spacing w:val="-2"/>
        </w:rPr>
        <w:t>Statement.</w:t>
      </w:r>
    </w:p>
    <w:p>
      <w:pPr>
        <w:pStyle w:val="ListParagraph"/>
        <w:numPr>
          <w:ilvl w:val="0"/>
          <w:numId w:val="4"/>
        </w:numPr>
        <w:tabs>
          <w:tab w:pos="640" w:val="left" w:leader="none"/>
        </w:tabs>
        <w:spacing w:line="240" w:lineRule="auto" w:before="14" w:after="0"/>
        <w:ind w:left="640" w:right="0" w:hanging="360"/>
        <w:jc w:val="left"/>
        <w:rPr>
          <w:b w:val="0"/>
          <w:sz w:val="28"/>
        </w:rPr>
      </w:pPr>
      <w:r>
        <w:rPr>
          <w:b w:val="0"/>
          <w:color w:val="231F20"/>
          <w:sz w:val="28"/>
        </w:rPr>
        <w:t>Estimated</w:t>
      </w:r>
      <w:r>
        <w:rPr>
          <w:b w:val="0"/>
          <w:color w:val="231F20"/>
          <w:spacing w:val="-4"/>
          <w:sz w:val="28"/>
        </w:rPr>
        <w:t> </w:t>
      </w:r>
      <w:r>
        <w:rPr>
          <w:b w:val="0"/>
          <w:color w:val="231F20"/>
          <w:sz w:val="28"/>
        </w:rPr>
        <w:t>for</w:t>
      </w:r>
      <w:r>
        <w:rPr>
          <w:b w:val="0"/>
          <w:color w:val="231F20"/>
          <w:spacing w:val="-3"/>
          <w:sz w:val="28"/>
        </w:rPr>
        <w:t> </w:t>
      </w:r>
      <w:r>
        <w:rPr>
          <w:b w:val="0"/>
          <w:color w:val="231F20"/>
          <w:sz w:val="28"/>
        </w:rPr>
        <w:t>rehab</w:t>
      </w:r>
      <w:r>
        <w:rPr>
          <w:b w:val="0"/>
          <w:color w:val="231F20"/>
          <w:spacing w:val="-1"/>
          <w:sz w:val="28"/>
        </w:rPr>
        <w:t> </w:t>
      </w:r>
      <w:r>
        <w:rPr>
          <w:b w:val="0"/>
          <w:color w:val="231F20"/>
          <w:sz w:val="28"/>
        </w:rPr>
        <w:t>&amp;</w:t>
      </w:r>
      <w:r>
        <w:rPr>
          <w:b w:val="0"/>
          <w:color w:val="231F20"/>
          <w:spacing w:val="-1"/>
          <w:sz w:val="28"/>
        </w:rPr>
        <w:t> </w:t>
      </w:r>
      <w:r>
        <w:rPr>
          <w:b w:val="0"/>
          <w:color w:val="231F20"/>
          <w:sz w:val="28"/>
        </w:rPr>
        <w:t>Budget</w:t>
      </w:r>
      <w:r>
        <w:rPr>
          <w:b w:val="0"/>
          <w:color w:val="231F20"/>
          <w:spacing w:val="-5"/>
          <w:sz w:val="28"/>
        </w:rPr>
        <w:t> </w:t>
      </w:r>
      <w:r>
        <w:rPr>
          <w:b w:val="0"/>
          <w:color w:val="231F20"/>
          <w:spacing w:val="-2"/>
          <w:sz w:val="28"/>
        </w:rPr>
        <w:t>Template</w:t>
      </w:r>
    </w:p>
    <w:p>
      <w:pPr>
        <w:pStyle w:val="ListParagraph"/>
        <w:numPr>
          <w:ilvl w:val="0"/>
          <w:numId w:val="4"/>
        </w:numPr>
        <w:tabs>
          <w:tab w:pos="640" w:val="left" w:leader="none"/>
        </w:tabs>
        <w:spacing w:line="240" w:lineRule="auto" w:before="15" w:after="0"/>
        <w:ind w:left="640" w:right="0" w:hanging="360"/>
        <w:jc w:val="left"/>
        <w:rPr>
          <w:b w:val="0"/>
          <w:sz w:val="28"/>
        </w:rPr>
      </w:pPr>
      <w:r>
        <w:rPr>
          <w:b w:val="0"/>
          <w:color w:val="231F20"/>
          <w:sz w:val="28"/>
        </w:rPr>
        <w:t>Site plans (New</w:t>
      </w:r>
      <w:r>
        <w:rPr>
          <w:b w:val="0"/>
          <w:color w:val="231F20"/>
          <w:spacing w:val="-2"/>
          <w:sz w:val="28"/>
        </w:rPr>
        <w:t> </w:t>
      </w:r>
      <w:r>
        <w:rPr>
          <w:b w:val="0"/>
          <w:color w:val="231F20"/>
          <w:sz w:val="28"/>
        </w:rPr>
        <w:t>projects and </w:t>
      </w:r>
      <w:r>
        <w:rPr>
          <w:b w:val="0"/>
          <w:color w:val="231F20"/>
          <w:spacing w:val="-2"/>
          <w:sz w:val="28"/>
        </w:rPr>
        <w:t>remodels)</w:t>
      </w:r>
    </w:p>
    <w:p>
      <w:pPr>
        <w:pStyle w:val="BodyText"/>
        <w:spacing w:before="6"/>
        <w:rPr>
          <w:b w:val="0"/>
          <w:sz w:val="41"/>
        </w:rPr>
      </w:pPr>
    </w:p>
    <w:p>
      <w:pPr>
        <w:pStyle w:val="Heading2"/>
        <w:spacing w:before="1"/>
        <w:rPr>
          <w:b w:val="0"/>
        </w:rPr>
      </w:pPr>
      <w:r>
        <w:rPr>
          <w:b w:val="0"/>
          <w:color w:val="BF513D"/>
        </w:rPr>
        <w:t>Local Hiring </w:t>
      </w:r>
      <w:r>
        <w:rPr>
          <w:b w:val="0"/>
          <w:color w:val="BF513D"/>
          <w:spacing w:val="-4"/>
        </w:rPr>
        <w:t>Plan</w:t>
      </w:r>
    </w:p>
    <w:p>
      <w:pPr>
        <w:pStyle w:val="BodyText"/>
        <w:spacing w:line="288" w:lineRule="auto" w:before="43"/>
        <w:ind w:left="100" w:right="448"/>
        <w:rPr>
          <w:b w:val="0"/>
        </w:rPr>
      </w:pPr>
      <w:r>
        <w:rPr>
          <w:b w:val="0"/>
          <w:color w:val="231F20"/>
        </w:rPr>
        <w:t>All applications requesting funds for fifteen (15) or more units must include a Local Hiring Plan detailing how residents who live in the community where the proposed project is being built will have access to jobs and how individuals with barriers to employment will be recruited, provided training, and supported so</w:t>
      </w:r>
      <w:r>
        <w:rPr>
          <w:b w:val="0"/>
          <w:color w:val="231F20"/>
          <w:spacing w:val="-6"/>
        </w:rPr>
        <w:t> </w:t>
      </w:r>
      <w:r>
        <w:rPr>
          <w:b w:val="0"/>
          <w:color w:val="231F20"/>
        </w:rPr>
        <w:t>that</w:t>
      </w:r>
      <w:r>
        <w:rPr>
          <w:b w:val="0"/>
          <w:color w:val="231F20"/>
          <w:spacing w:val="-8"/>
        </w:rPr>
        <w:t> </w:t>
      </w:r>
      <w:r>
        <w:rPr>
          <w:b w:val="0"/>
          <w:color w:val="231F20"/>
        </w:rPr>
        <w:t>they</w:t>
      </w:r>
      <w:r>
        <w:rPr>
          <w:b w:val="0"/>
          <w:color w:val="231F20"/>
          <w:spacing w:val="-6"/>
        </w:rPr>
        <w:t> </w:t>
      </w:r>
      <w:r>
        <w:rPr>
          <w:b w:val="0"/>
          <w:color w:val="231F20"/>
        </w:rPr>
        <w:t>can</w:t>
      </w:r>
      <w:r>
        <w:rPr>
          <w:b w:val="0"/>
          <w:color w:val="231F20"/>
          <w:spacing w:val="-4"/>
        </w:rPr>
        <w:t> </w:t>
      </w:r>
      <w:r>
        <w:rPr>
          <w:b w:val="0"/>
          <w:color w:val="231F20"/>
        </w:rPr>
        <w:t>be</w:t>
      </w:r>
      <w:r>
        <w:rPr>
          <w:b w:val="0"/>
          <w:color w:val="231F20"/>
          <w:spacing w:val="-4"/>
        </w:rPr>
        <w:t> </w:t>
      </w:r>
      <w:r>
        <w:rPr>
          <w:b w:val="0"/>
          <w:color w:val="231F20"/>
        </w:rPr>
        <w:t>successful.</w:t>
      </w:r>
      <w:r>
        <w:rPr>
          <w:b w:val="0"/>
          <w:color w:val="231F20"/>
          <w:spacing w:val="-6"/>
        </w:rPr>
        <w:t> </w:t>
      </w:r>
      <w:r>
        <w:rPr>
          <w:b w:val="0"/>
          <w:color w:val="231F20"/>
        </w:rPr>
        <w:t>Applicants</w:t>
      </w:r>
      <w:r>
        <w:rPr>
          <w:b w:val="0"/>
          <w:color w:val="231F20"/>
          <w:spacing w:val="-4"/>
        </w:rPr>
        <w:t> </w:t>
      </w:r>
      <w:r>
        <w:rPr>
          <w:b w:val="0"/>
          <w:color w:val="231F20"/>
        </w:rPr>
        <w:t>seeking</w:t>
      </w:r>
      <w:r>
        <w:rPr>
          <w:b w:val="0"/>
          <w:color w:val="231F20"/>
          <w:spacing w:val="-4"/>
        </w:rPr>
        <w:t> </w:t>
      </w:r>
      <w:r>
        <w:rPr>
          <w:b w:val="0"/>
          <w:color w:val="231F20"/>
        </w:rPr>
        <w:t>hiring-related</w:t>
      </w:r>
      <w:r>
        <w:rPr>
          <w:b w:val="0"/>
          <w:color w:val="231F20"/>
          <w:spacing w:val="-4"/>
        </w:rPr>
        <w:t> </w:t>
      </w:r>
      <w:r>
        <w:rPr>
          <w:b w:val="0"/>
          <w:color w:val="231F20"/>
        </w:rPr>
        <w:t>bonus</w:t>
      </w:r>
      <w:r>
        <w:rPr>
          <w:b w:val="0"/>
          <w:color w:val="231F20"/>
          <w:spacing w:val="-4"/>
        </w:rPr>
        <w:t> </w:t>
      </w:r>
      <w:r>
        <w:rPr>
          <w:b w:val="0"/>
          <w:color w:val="231F20"/>
        </w:rPr>
        <w:t>points</w:t>
      </w:r>
      <w:r>
        <w:rPr>
          <w:b w:val="0"/>
          <w:color w:val="231F20"/>
          <w:spacing w:val="-4"/>
        </w:rPr>
        <w:t> </w:t>
      </w:r>
      <w:r>
        <w:rPr>
          <w:b w:val="0"/>
          <w:color w:val="231F20"/>
        </w:rPr>
        <w:t>should</w:t>
      </w:r>
      <w:r>
        <w:rPr>
          <w:b w:val="0"/>
          <w:color w:val="231F20"/>
          <w:spacing w:val="-4"/>
        </w:rPr>
        <w:t> </w:t>
      </w:r>
      <w:r>
        <w:rPr>
          <w:b w:val="0"/>
          <w:color w:val="231F20"/>
        </w:rPr>
        <w:t>document</w:t>
      </w:r>
      <w:r>
        <w:rPr>
          <w:b w:val="0"/>
          <w:color w:val="231F20"/>
          <w:spacing w:val="-6"/>
        </w:rPr>
        <w:t> </w:t>
      </w:r>
      <w:r>
        <w:rPr>
          <w:b w:val="0"/>
          <w:color w:val="231F20"/>
        </w:rPr>
        <w:t>how</w:t>
      </w:r>
      <w:r>
        <w:rPr>
          <w:b w:val="0"/>
          <w:color w:val="231F20"/>
          <w:spacing w:val="-8"/>
        </w:rPr>
        <w:t> </w:t>
      </w:r>
      <w:r>
        <w:rPr>
          <w:b w:val="0"/>
          <w:color w:val="231F20"/>
        </w:rPr>
        <w:t>they will meet work hours related to construction and new hires from apprenticeship.</w:t>
      </w:r>
    </w:p>
    <w:p>
      <w:pPr>
        <w:pStyle w:val="BodyText"/>
        <w:rPr>
          <w:b w:val="0"/>
          <w:sz w:val="36"/>
        </w:rPr>
      </w:pPr>
    </w:p>
    <w:p>
      <w:pPr>
        <w:pStyle w:val="Heading2"/>
        <w:spacing w:before="1"/>
        <w:rPr>
          <w:b w:val="0"/>
        </w:rPr>
      </w:pPr>
      <w:r>
        <w:rPr>
          <w:b w:val="0"/>
          <w:color w:val="BF513D"/>
        </w:rPr>
        <w:t>City</w:t>
      </w:r>
      <w:r>
        <w:rPr>
          <w:b w:val="0"/>
          <w:color w:val="BF513D"/>
          <w:spacing w:val="-13"/>
        </w:rPr>
        <w:t> </w:t>
      </w:r>
      <w:r>
        <w:rPr>
          <w:b w:val="0"/>
          <w:color w:val="BF513D"/>
        </w:rPr>
        <w:t>Prevailing</w:t>
      </w:r>
      <w:r>
        <w:rPr>
          <w:b w:val="0"/>
          <w:color w:val="BF513D"/>
          <w:spacing w:val="-12"/>
        </w:rPr>
        <w:t> </w:t>
      </w:r>
      <w:r>
        <w:rPr>
          <w:b w:val="0"/>
          <w:color w:val="BF513D"/>
        </w:rPr>
        <w:t>Wage</w:t>
      </w:r>
      <w:r>
        <w:rPr>
          <w:b w:val="0"/>
          <w:color w:val="BF513D"/>
          <w:spacing w:val="-9"/>
        </w:rPr>
        <w:t> </w:t>
      </w:r>
      <w:r>
        <w:rPr>
          <w:b w:val="0"/>
          <w:color w:val="BF513D"/>
          <w:spacing w:val="-4"/>
        </w:rPr>
        <w:t>Rates</w:t>
      </w:r>
    </w:p>
    <w:p>
      <w:pPr>
        <w:pStyle w:val="BodyText"/>
        <w:spacing w:line="288" w:lineRule="auto" w:before="43"/>
        <w:ind w:left="100" w:right="615"/>
        <w:rPr>
          <w:b w:val="0"/>
        </w:rPr>
      </w:pPr>
      <w:r>
        <w:rPr>
          <w:b w:val="0"/>
          <w:color w:val="231F20"/>
        </w:rPr>
        <w:t>The City’s Prevailing Wage Law requires that for construction contracts in excess of $5,000,meet the standards</w:t>
      </w:r>
      <w:r>
        <w:rPr>
          <w:b w:val="0"/>
          <w:color w:val="231F20"/>
          <w:spacing w:val="-8"/>
        </w:rPr>
        <w:t> </w:t>
      </w:r>
      <w:r>
        <w:rPr>
          <w:b w:val="0"/>
          <w:color w:val="231F20"/>
        </w:rPr>
        <w:t>set</w:t>
      </w:r>
      <w:r>
        <w:rPr>
          <w:b w:val="0"/>
          <w:color w:val="231F20"/>
          <w:spacing w:val="-11"/>
        </w:rPr>
        <w:t> </w:t>
      </w:r>
      <w:r>
        <w:rPr>
          <w:b w:val="0"/>
          <w:color w:val="231F20"/>
        </w:rPr>
        <w:t>forth</w:t>
      </w:r>
      <w:r>
        <w:rPr>
          <w:b w:val="0"/>
          <w:color w:val="231F20"/>
          <w:spacing w:val="-8"/>
        </w:rPr>
        <w:t> </w:t>
      </w:r>
      <w:r>
        <w:rPr>
          <w:b w:val="0"/>
          <w:color w:val="231F20"/>
        </w:rPr>
        <w:t>in</w:t>
      </w:r>
      <w:r>
        <w:rPr>
          <w:b w:val="0"/>
          <w:color w:val="231F20"/>
          <w:spacing w:val="-9"/>
        </w:rPr>
        <w:t> </w:t>
      </w:r>
      <w:r>
        <w:rPr>
          <w:b w:val="0"/>
          <w:color w:val="231F20"/>
        </w:rPr>
        <w:t>the</w:t>
      </w:r>
      <w:r>
        <w:rPr>
          <w:b w:val="0"/>
          <w:color w:val="231F20"/>
          <w:spacing w:val="-8"/>
        </w:rPr>
        <w:t> </w:t>
      </w:r>
      <w:r>
        <w:rPr>
          <w:b w:val="0"/>
          <w:color w:val="231F20"/>
        </w:rPr>
        <w:t>City</w:t>
      </w:r>
      <w:r>
        <w:rPr>
          <w:b w:val="0"/>
          <w:color w:val="231F20"/>
          <w:spacing w:val="-9"/>
        </w:rPr>
        <w:t> </w:t>
      </w:r>
      <w:r>
        <w:rPr>
          <w:b w:val="0"/>
          <w:color w:val="231F20"/>
        </w:rPr>
        <w:t>Code,</w:t>
      </w:r>
      <w:r>
        <w:rPr>
          <w:b w:val="0"/>
          <w:color w:val="231F20"/>
          <w:spacing w:val="-9"/>
        </w:rPr>
        <w:t> </w:t>
      </w:r>
      <w:r>
        <w:rPr>
          <w:b w:val="0"/>
          <w:color w:val="231F20"/>
        </w:rPr>
        <w:t>Article</w:t>
      </w:r>
      <w:r>
        <w:rPr>
          <w:b w:val="0"/>
          <w:color w:val="231F20"/>
          <w:spacing w:val="-8"/>
        </w:rPr>
        <w:t> </w:t>
      </w:r>
      <w:r>
        <w:rPr>
          <w:b w:val="0"/>
          <w:color w:val="231F20"/>
        </w:rPr>
        <w:t>5,</w:t>
      </w:r>
      <w:r>
        <w:rPr>
          <w:b w:val="0"/>
          <w:color w:val="231F20"/>
          <w:spacing w:val="-8"/>
        </w:rPr>
        <w:t> </w:t>
      </w:r>
      <w:r>
        <w:rPr>
          <w:b w:val="0"/>
          <w:color w:val="231F20"/>
        </w:rPr>
        <w:t>Subtitle</w:t>
      </w:r>
      <w:r>
        <w:rPr>
          <w:b w:val="0"/>
          <w:color w:val="231F20"/>
          <w:spacing w:val="-8"/>
        </w:rPr>
        <w:t> </w:t>
      </w:r>
      <w:r>
        <w:rPr>
          <w:b w:val="0"/>
          <w:color w:val="231F20"/>
        </w:rPr>
        <w:t>25,</w:t>
      </w:r>
      <w:r>
        <w:rPr>
          <w:b w:val="0"/>
          <w:color w:val="231F20"/>
          <w:spacing w:val="-8"/>
        </w:rPr>
        <w:t> </w:t>
      </w:r>
      <w:r>
        <w:rPr>
          <w:b w:val="0"/>
          <w:color w:val="231F20"/>
        </w:rPr>
        <w:t>Section</w:t>
      </w:r>
      <w:r>
        <w:rPr>
          <w:b w:val="0"/>
          <w:color w:val="231F20"/>
          <w:spacing w:val="-8"/>
        </w:rPr>
        <w:t> </w:t>
      </w:r>
      <w:r>
        <w:rPr>
          <w:b w:val="0"/>
          <w:color w:val="231F20"/>
        </w:rPr>
        <w:t>25-2.</w:t>
      </w:r>
      <w:r>
        <w:rPr>
          <w:b w:val="0"/>
          <w:color w:val="231F20"/>
          <w:spacing w:val="-9"/>
        </w:rPr>
        <w:t> </w:t>
      </w:r>
      <w:r>
        <w:rPr>
          <w:b w:val="0"/>
          <w:color w:val="231F20"/>
        </w:rPr>
        <w:t>Awarded</w:t>
      </w:r>
      <w:r>
        <w:rPr>
          <w:b w:val="0"/>
          <w:color w:val="231F20"/>
          <w:spacing w:val="-8"/>
        </w:rPr>
        <w:t> </w:t>
      </w:r>
      <w:r>
        <w:rPr>
          <w:b w:val="0"/>
          <w:color w:val="231F20"/>
        </w:rPr>
        <w:t>applicants</w:t>
      </w:r>
      <w:r>
        <w:rPr>
          <w:b w:val="0"/>
          <w:color w:val="231F20"/>
          <w:spacing w:val="-8"/>
        </w:rPr>
        <w:t> </w:t>
      </w:r>
      <w:r>
        <w:rPr>
          <w:b w:val="0"/>
          <w:color w:val="231F20"/>
        </w:rPr>
        <w:t>must</w:t>
      </w:r>
      <w:r>
        <w:rPr>
          <w:b w:val="0"/>
          <w:color w:val="231F20"/>
          <w:spacing w:val="-9"/>
        </w:rPr>
        <w:t> </w:t>
      </w:r>
      <w:r>
        <w:rPr>
          <w:b w:val="0"/>
          <w:color w:val="231F20"/>
        </w:rPr>
        <w:t>comply with city requirements.</w:t>
      </w:r>
    </w:p>
    <w:p>
      <w:pPr>
        <w:spacing w:before="0"/>
        <w:ind w:left="100" w:right="0" w:firstLine="0"/>
        <w:jc w:val="left"/>
        <w:rPr>
          <w:b w:val="0"/>
          <w:sz w:val="28"/>
        </w:rPr>
      </w:pPr>
      <w:r>
        <w:rPr>
          <w:b w:val="0"/>
          <w:color w:val="205E9E"/>
          <w:spacing w:val="-2"/>
          <w:sz w:val="25"/>
          <w:u w:val="single" w:color="205E9E"/>
        </w:rPr>
        <w:t>https://civilrights.baltimorecity.gov/sites/</w:t>
      </w:r>
      <w:r>
        <w:rPr>
          <w:b w:val="0"/>
          <w:color w:val="205E9E"/>
          <w:spacing w:val="46"/>
          <w:sz w:val="25"/>
          <w:u w:val="single" w:color="205E9E"/>
        </w:rPr>
        <w:t> </w:t>
      </w:r>
      <w:r>
        <w:rPr>
          <w:b w:val="0"/>
          <w:color w:val="205E9E"/>
          <w:spacing w:val="-2"/>
          <w:sz w:val="25"/>
          <w:u w:val="single" w:color="205E9E"/>
        </w:rPr>
        <w:t>default/files/2020%20APPROVED%20PREVAILING%20WAGE%20RATES.pdf</w:t>
      </w:r>
      <w:r>
        <w:rPr>
          <w:b w:val="0"/>
          <w:color w:val="231F20"/>
          <w:spacing w:val="-2"/>
          <w:sz w:val="28"/>
        </w:rPr>
        <w:t>.</w:t>
      </w:r>
    </w:p>
    <w:p>
      <w:pPr>
        <w:pStyle w:val="BodyText"/>
        <w:spacing w:before="6"/>
        <w:rPr>
          <w:b w:val="0"/>
          <w:sz w:val="41"/>
        </w:rPr>
      </w:pPr>
    </w:p>
    <w:p>
      <w:pPr>
        <w:pStyle w:val="Heading2"/>
        <w:spacing w:before="1"/>
        <w:rPr>
          <w:b w:val="0"/>
        </w:rPr>
      </w:pPr>
      <w:r>
        <w:rPr>
          <w:b w:val="0"/>
          <w:color w:val="BF513D"/>
        </w:rPr>
        <w:t>Green</w:t>
      </w:r>
      <w:r>
        <w:rPr>
          <w:b w:val="0"/>
          <w:color w:val="BF513D"/>
          <w:spacing w:val="-2"/>
        </w:rPr>
        <w:t> </w:t>
      </w:r>
      <w:r>
        <w:rPr>
          <w:b w:val="0"/>
          <w:color w:val="BF513D"/>
        </w:rPr>
        <w:t>Building</w:t>
      </w:r>
      <w:r>
        <w:rPr>
          <w:b w:val="0"/>
          <w:color w:val="BF513D"/>
          <w:spacing w:val="-1"/>
        </w:rPr>
        <w:t> </w:t>
      </w:r>
      <w:r>
        <w:rPr>
          <w:b w:val="0"/>
          <w:color w:val="BF513D"/>
        </w:rPr>
        <w:t>and</w:t>
      </w:r>
      <w:r>
        <w:rPr>
          <w:b w:val="0"/>
          <w:color w:val="BF513D"/>
          <w:spacing w:val="-1"/>
        </w:rPr>
        <w:t> </w:t>
      </w:r>
      <w:r>
        <w:rPr>
          <w:b w:val="0"/>
          <w:color w:val="BF513D"/>
        </w:rPr>
        <w:t>Sustainability</w:t>
      </w:r>
      <w:r>
        <w:rPr>
          <w:b w:val="0"/>
          <w:color w:val="BF513D"/>
          <w:spacing w:val="-4"/>
        </w:rPr>
        <w:t> </w:t>
      </w:r>
      <w:r>
        <w:rPr>
          <w:b w:val="0"/>
          <w:color w:val="BF513D"/>
          <w:spacing w:val="-2"/>
        </w:rPr>
        <w:t>Requirements</w:t>
      </w:r>
    </w:p>
    <w:p>
      <w:pPr>
        <w:pStyle w:val="BodyText"/>
        <w:spacing w:line="288" w:lineRule="auto" w:before="43"/>
        <w:ind w:left="100" w:right="809"/>
        <w:rPr>
          <w:b w:val="0"/>
        </w:rPr>
      </w:pPr>
      <w:r>
        <w:rPr>
          <w:b w:val="0"/>
          <w:color w:val="231F20"/>
        </w:rPr>
        <w:t>Applicants are required to comply with the City’s Green Building Law, which can be found at: </w:t>
      </w:r>
      <w:r>
        <w:rPr>
          <w:b w:val="0"/>
          <w:color w:val="205E9E"/>
          <w:u w:val="single" w:color="205E9E"/>
        </w:rPr>
        <w:t>https://dhcd.baltimorecity.gov/ce/green-building-std</w:t>
      </w:r>
      <w:r>
        <w:rPr>
          <w:b w:val="0"/>
          <w:color w:val="231F20"/>
        </w:rPr>
        <w:t>.</w:t>
      </w:r>
      <w:r>
        <w:rPr>
          <w:b w:val="0"/>
          <w:color w:val="231F20"/>
          <w:spacing w:val="-14"/>
        </w:rPr>
        <w:t> </w:t>
      </w:r>
      <w:r>
        <w:rPr>
          <w:b w:val="0"/>
          <w:color w:val="231F20"/>
        </w:rPr>
        <w:t>If</w:t>
      </w:r>
      <w:r>
        <w:rPr>
          <w:b w:val="0"/>
          <w:color w:val="231F20"/>
          <w:spacing w:val="-13"/>
        </w:rPr>
        <w:t> </w:t>
      </w:r>
      <w:r>
        <w:rPr>
          <w:b w:val="0"/>
          <w:color w:val="231F20"/>
        </w:rPr>
        <w:t>required,</w:t>
      </w:r>
      <w:r>
        <w:rPr>
          <w:b w:val="0"/>
          <w:color w:val="231F20"/>
          <w:spacing w:val="-13"/>
        </w:rPr>
        <w:t> </w:t>
      </w:r>
      <w:r>
        <w:rPr>
          <w:b w:val="0"/>
          <w:color w:val="231F20"/>
        </w:rPr>
        <w:t>applicants</w:t>
      </w:r>
      <w:r>
        <w:rPr>
          <w:b w:val="0"/>
          <w:color w:val="231F20"/>
          <w:spacing w:val="-14"/>
        </w:rPr>
        <w:t> </w:t>
      </w:r>
      <w:r>
        <w:rPr>
          <w:b w:val="0"/>
          <w:color w:val="231F20"/>
        </w:rPr>
        <w:t>must</w:t>
      </w:r>
      <w:r>
        <w:rPr>
          <w:b w:val="0"/>
          <w:color w:val="231F20"/>
          <w:spacing w:val="-13"/>
        </w:rPr>
        <w:t> </w:t>
      </w:r>
      <w:r>
        <w:rPr>
          <w:b w:val="0"/>
          <w:color w:val="231F20"/>
        </w:rPr>
        <w:t>complete</w:t>
      </w:r>
      <w:r>
        <w:rPr>
          <w:b w:val="0"/>
          <w:color w:val="231F20"/>
          <w:spacing w:val="-13"/>
        </w:rPr>
        <w:t> </w:t>
      </w:r>
      <w:r>
        <w:rPr>
          <w:b w:val="0"/>
          <w:color w:val="231F20"/>
        </w:rPr>
        <w:t>the</w:t>
      </w:r>
      <w:r>
        <w:rPr>
          <w:b w:val="0"/>
          <w:color w:val="231F20"/>
          <w:spacing w:val="-14"/>
        </w:rPr>
        <w:t> </w:t>
      </w:r>
      <w:r>
        <w:rPr>
          <w:b w:val="0"/>
          <w:color w:val="231F20"/>
        </w:rPr>
        <w:t>City’s Green Building Statement of Compliance when applying for Building permits.</w:t>
      </w:r>
    </w:p>
    <w:p>
      <w:pPr>
        <w:pStyle w:val="BodyText"/>
        <w:spacing w:line="288" w:lineRule="auto"/>
        <w:ind w:left="100" w:right="615"/>
        <w:rPr>
          <w:b w:val="0"/>
        </w:rPr>
      </w:pPr>
      <w:r>
        <w:rPr>
          <w:b w:val="0"/>
          <w:color w:val="231F20"/>
        </w:rPr>
        <w:t>A</w:t>
      </w:r>
      <w:r>
        <w:rPr>
          <w:b w:val="0"/>
          <w:color w:val="231F20"/>
          <w:spacing w:val="-6"/>
        </w:rPr>
        <w:t> </w:t>
      </w:r>
      <w:r>
        <w:rPr>
          <w:b w:val="0"/>
          <w:color w:val="231F20"/>
        </w:rPr>
        <w:t>site</w:t>
      </w:r>
      <w:r>
        <w:rPr>
          <w:b w:val="0"/>
          <w:color w:val="231F20"/>
          <w:spacing w:val="-4"/>
        </w:rPr>
        <w:t> </w:t>
      </w:r>
      <w:r>
        <w:rPr>
          <w:b w:val="0"/>
          <w:color w:val="231F20"/>
        </w:rPr>
        <w:t>Plan</w:t>
      </w:r>
      <w:r>
        <w:rPr>
          <w:b w:val="0"/>
          <w:color w:val="231F20"/>
          <w:spacing w:val="-4"/>
        </w:rPr>
        <w:t> </w:t>
      </w:r>
      <w:r>
        <w:rPr>
          <w:b w:val="0"/>
          <w:color w:val="231F20"/>
        </w:rPr>
        <w:t>as</w:t>
      </w:r>
      <w:r>
        <w:rPr>
          <w:b w:val="0"/>
          <w:color w:val="231F20"/>
          <w:spacing w:val="-4"/>
        </w:rPr>
        <w:t> </w:t>
      </w:r>
      <w:r>
        <w:rPr>
          <w:b w:val="0"/>
          <w:color w:val="231F20"/>
        </w:rPr>
        <w:t>described</w:t>
      </w:r>
      <w:r>
        <w:rPr>
          <w:b w:val="0"/>
          <w:color w:val="231F20"/>
          <w:spacing w:val="-4"/>
        </w:rPr>
        <w:t> </w:t>
      </w:r>
      <w:r>
        <w:rPr>
          <w:b w:val="0"/>
          <w:color w:val="231F20"/>
        </w:rPr>
        <w:t>in</w:t>
      </w:r>
      <w:r>
        <w:rPr>
          <w:b w:val="0"/>
          <w:color w:val="231F20"/>
          <w:spacing w:val="-6"/>
        </w:rPr>
        <w:t> </w:t>
      </w:r>
      <w:r>
        <w:rPr>
          <w:b w:val="0"/>
          <w:color w:val="231F20"/>
        </w:rPr>
        <w:t>the</w:t>
      </w:r>
      <w:r>
        <w:rPr>
          <w:b w:val="0"/>
          <w:color w:val="231F20"/>
          <w:spacing w:val="-4"/>
        </w:rPr>
        <w:t> </w:t>
      </w:r>
      <w:r>
        <w:rPr>
          <w:b w:val="0"/>
          <w:color w:val="231F20"/>
        </w:rPr>
        <w:t>Project</w:t>
      </w:r>
      <w:r>
        <w:rPr>
          <w:b w:val="0"/>
          <w:color w:val="231F20"/>
          <w:spacing w:val="-6"/>
        </w:rPr>
        <w:t> </w:t>
      </w:r>
      <w:r>
        <w:rPr>
          <w:b w:val="0"/>
          <w:color w:val="231F20"/>
        </w:rPr>
        <w:t>Feasibility</w:t>
      </w:r>
      <w:r>
        <w:rPr>
          <w:b w:val="0"/>
          <w:color w:val="231F20"/>
          <w:spacing w:val="-6"/>
        </w:rPr>
        <w:t> </w:t>
      </w:r>
      <w:r>
        <w:rPr>
          <w:b w:val="0"/>
          <w:color w:val="231F20"/>
        </w:rPr>
        <w:t>question</w:t>
      </w:r>
      <w:r>
        <w:rPr>
          <w:b w:val="0"/>
          <w:color w:val="231F20"/>
          <w:spacing w:val="-4"/>
        </w:rPr>
        <w:t> </w:t>
      </w:r>
      <w:r>
        <w:rPr>
          <w:b w:val="0"/>
          <w:color w:val="231F20"/>
        </w:rPr>
        <w:t>of</w:t>
      </w:r>
      <w:r>
        <w:rPr>
          <w:b w:val="0"/>
          <w:color w:val="231F20"/>
          <w:spacing w:val="-7"/>
        </w:rPr>
        <w:t> </w:t>
      </w:r>
      <w:r>
        <w:rPr>
          <w:b w:val="0"/>
          <w:color w:val="231F20"/>
        </w:rPr>
        <w:t>the</w:t>
      </w:r>
      <w:r>
        <w:rPr>
          <w:b w:val="0"/>
          <w:color w:val="231F20"/>
          <w:spacing w:val="-6"/>
        </w:rPr>
        <w:t> </w:t>
      </w:r>
      <w:r>
        <w:rPr>
          <w:b w:val="0"/>
          <w:color w:val="231F20"/>
        </w:rPr>
        <w:t>Application</w:t>
      </w:r>
      <w:r>
        <w:rPr>
          <w:b w:val="0"/>
          <w:color w:val="231F20"/>
          <w:spacing w:val="-4"/>
        </w:rPr>
        <w:t> </w:t>
      </w:r>
      <w:r>
        <w:rPr>
          <w:b w:val="0"/>
          <w:color w:val="231F20"/>
        </w:rPr>
        <w:t>demonstrating</w:t>
      </w:r>
      <w:r>
        <w:rPr>
          <w:b w:val="0"/>
          <w:color w:val="231F20"/>
          <w:spacing w:val="-6"/>
        </w:rPr>
        <w:t> </w:t>
      </w:r>
      <w:r>
        <w:rPr>
          <w:b w:val="0"/>
          <w:color w:val="231F20"/>
        </w:rPr>
        <w:t>that</w:t>
      </w:r>
      <w:r>
        <w:rPr>
          <w:b w:val="0"/>
          <w:color w:val="231F20"/>
          <w:spacing w:val="-6"/>
        </w:rPr>
        <w:t> </w:t>
      </w:r>
      <w:r>
        <w:rPr>
          <w:b w:val="0"/>
          <w:color w:val="231F20"/>
        </w:rPr>
        <w:t>no operating parks are being displaced.</w:t>
      </w:r>
    </w:p>
    <w:p>
      <w:pPr>
        <w:pStyle w:val="BodyText"/>
        <w:rPr>
          <w:b w:val="0"/>
          <w:sz w:val="36"/>
        </w:rPr>
      </w:pPr>
    </w:p>
    <w:p>
      <w:pPr>
        <w:pStyle w:val="Heading2"/>
        <w:spacing w:before="1"/>
        <w:rPr>
          <w:b w:val="0"/>
        </w:rPr>
      </w:pPr>
      <w:r>
        <w:rPr>
          <w:b w:val="0"/>
          <w:color w:val="BF513D"/>
        </w:rPr>
        <w:t>Maximum Funding </w:t>
      </w:r>
      <w:r>
        <w:rPr>
          <w:b w:val="0"/>
          <w:color w:val="BF513D"/>
          <w:spacing w:val="-2"/>
        </w:rPr>
        <w:t>Requests</w:t>
      </w:r>
    </w:p>
    <w:p>
      <w:pPr>
        <w:pStyle w:val="BodyText"/>
        <w:spacing w:line="288" w:lineRule="auto" w:before="43"/>
        <w:ind w:left="100" w:right="386"/>
        <w:rPr>
          <w:b w:val="0"/>
        </w:rPr>
      </w:pPr>
      <w:r>
        <w:rPr>
          <w:b w:val="0"/>
          <w:color w:val="231F20"/>
        </w:rPr>
        <w:t>Applications</w:t>
      </w:r>
      <w:r>
        <w:rPr>
          <w:b w:val="0"/>
          <w:color w:val="231F20"/>
          <w:spacing w:val="-6"/>
        </w:rPr>
        <w:t> </w:t>
      </w:r>
      <w:r>
        <w:rPr>
          <w:b w:val="0"/>
          <w:color w:val="231F20"/>
        </w:rPr>
        <w:t>that</w:t>
      </w:r>
      <w:r>
        <w:rPr>
          <w:b w:val="0"/>
          <w:color w:val="231F20"/>
          <w:spacing w:val="-6"/>
        </w:rPr>
        <w:t> </w:t>
      </w:r>
      <w:r>
        <w:rPr>
          <w:b w:val="0"/>
          <w:color w:val="231F20"/>
        </w:rPr>
        <w:t>exceed</w:t>
      </w:r>
      <w:r>
        <w:rPr>
          <w:b w:val="0"/>
          <w:color w:val="231F20"/>
          <w:spacing w:val="-6"/>
        </w:rPr>
        <w:t> </w:t>
      </w:r>
      <w:r>
        <w:rPr>
          <w:b w:val="0"/>
          <w:color w:val="231F20"/>
        </w:rPr>
        <w:t>the</w:t>
      </w:r>
      <w:r>
        <w:rPr>
          <w:b w:val="0"/>
          <w:color w:val="231F20"/>
          <w:spacing w:val="-4"/>
        </w:rPr>
        <w:t> </w:t>
      </w:r>
      <w:r>
        <w:rPr>
          <w:b w:val="0"/>
          <w:color w:val="231F20"/>
        </w:rPr>
        <w:t>maximum</w:t>
      </w:r>
      <w:r>
        <w:rPr>
          <w:b w:val="0"/>
          <w:color w:val="231F20"/>
          <w:spacing w:val="-6"/>
        </w:rPr>
        <w:t> </w:t>
      </w:r>
      <w:r>
        <w:rPr>
          <w:b w:val="0"/>
          <w:color w:val="231F20"/>
        </w:rPr>
        <w:t>funding</w:t>
      </w:r>
      <w:r>
        <w:rPr>
          <w:b w:val="0"/>
          <w:color w:val="231F20"/>
          <w:spacing w:val="-4"/>
        </w:rPr>
        <w:t> </w:t>
      </w:r>
      <w:r>
        <w:rPr>
          <w:b w:val="0"/>
          <w:color w:val="231F20"/>
        </w:rPr>
        <w:t>requests</w:t>
      </w:r>
      <w:r>
        <w:rPr>
          <w:b w:val="0"/>
          <w:color w:val="231F20"/>
          <w:spacing w:val="-4"/>
        </w:rPr>
        <w:t> </w:t>
      </w:r>
      <w:r>
        <w:rPr>
          <w:b w:val="0"/>
          <w:color w:val="231F20"/>
        </w:rPr>
        <w:t>as</w:t>
      </w:r>
      <w:r>
        <w:rPr>
          <w:b w:val="0"/>
          <w:color w:val="231F20"/>
          <w:spacing w:val="-4"/>
        </w:rPr>
        <w:t> </w:t>
      </w:r>
      <w:r>
        <w:rPr>
          <w:b w:val="0"/>
          <w:color w:val="231F20"/>
        </w:rPr>
        <w:t>described</w:t>
      </w:r>
      <w:r>
        <w:rPr>
          <w:b w:val="0"/>
          <w:color w:val="231F20"/>
          <w:spacing w:val="-4"/>
        </w:rPr>
        <w:t> </w:t>
      </w:r>
      <w:r>
        <w:rPr>
          <w:b w:val="0"/>
          <w:color w:val="231F20"/>
        </w:rPr>
        <w:t>in</w:t>
      </w:r>
      <w:r>
        <w:rPr>
          <w:b w:val="0"/>
          <w:color w:val="231F20"/>
          <w:spacing w:val="-4"/>
        </w:rPr>
        <w:t> </w:t>
      </w:r>
      <w:r>
        <w:rPr>
          <w:b w:val="0"/>
          <w:color w:val="231F20"/>
        </w:rPr>
        <w:t>Section</w:t>
      </w:r>
      <w:r>
        <w:rPr>
          <w:b w:val="0"/>
          <w:color w:val="231F20"/>
          <w:spacing w:val="-4"/>
        </w:rPr>
        <w:t> </w:t>
      </w:r>
      <w:r>
        <w:rPr>
          <w:b w:val="0"/>
          <w:color w:val="231F20"/>
        </w:rPr>
        <w:t>4</w:t>
      </w:r>
      <w:r>
        <w:rPr>
          <w:b w:val="0"/>
          <w:color w:val="231F20"/>
          <w:spacing w:val="-4"/>
        </w:rPr>
        <w:t> </w:t>
      </w:r>
      <w:r>
        <w:rPr>
          <w:b w:val="0"/>
          <w:color w:val="231F20"/>
        </w:rPr>
        <w:t>of</w:t>
      </w:r>
      <w:r>
        <w:rPr>
          <w:b w:val="0"/>
          <w:color w:val="231F20"/>
          <w:spacing w:val="-8"/>
        </w:rPr>
        <w:t> </w:t>
      </w:r>
      <w:r>
        <w:rPr>
          <w:b w:val="0"/>
          <w:color w:val="231F20"/>
        </w:rPr>
        <w:t>these</w:t>
      </w:r>
      <w:r>
        <w:rPr>
          <w:b w:val="0"/>
          <w:color w:val="231F20"/>
          <w:spacing w:val="-4"/>
        </w:rPr>
        <w:t> </w:t>
      </w:r>
      <w:r>
        <w:rPr>
          <w:b w:val="0"/>
          <w:color w:val="231F20"/>
        </w:rPr>
        <w:t>Guidelines</w:t>
      </w:r>
      <w:r>
        <w:rPr>
          <w:b w:val="0"/>
          <w:color w:val="231F20"/>
          <w:spacing w:val="-6"/>
        </w:rPr>
        <w:t> </w:t>
      </w:r>
      <w:r>
        <w:rPr>
          <w:b w:val="0"/>
          <w:color w:val="231F20"/>
        </w:rPr>
        <w:t>will not be considered eligible for review or an award of funds.</w:t>
      </w:r>
    </w:p>
    <w:p>
      <w:pPr>
        <w:spacing w:after="0" w:line="288" w:lineRule="auto"/>
        <w:sectPr>
          <w:pgSz w:w="12240" w:h="15840"/>
          <w:pgMar w:header="0" w:footer="787" w:top="1280" w:bottom="980" w:left="980" w:right="960"/>
        </w:sectPr>
      </w:pPr>
    </w:p>
    <w:p>
      <w:pPr>
        <w:pStyle w:val="Heading2"/>
        <w:spacing w:before="143"/>
        <w:ind w:left="460"/>
        <w:rPr>
          <w:b w:val="0"/>
        </w:rPr>
      </w:pPr>
      <w:r>
        <w:rPr>
          <w:b w:val="0"/>
          <w:color w:val="BF513D"/>
        </w:rPr>
        <w:t>Scoring </w:t>
      </w:r>
      <w:r>
        <w:rPr>
          <w:b w:val="0"/>
          <w:color w:val="BF513D"/>
          <w:spacing w:val="-2"/>
        </w:rPr>
        <w:t>Criteria</w:t>
      </w:r>
    </w:p>
    <w:p>
      <w:pPr>
        <w:pStyle w:val="BodyText"/>
        <w:spacing w:line="288" w:lineRule="auto" w:before="44"/>
        <w:ind w:left="460" w:right="219"/>
        <w:rPr>
          <w:b w:val="0"/>
        </w:rPr>
      </w:pPr>
      <w:r>
        <w:rPr>
          <w:b w:val="0"/>
          <w:color w:val="231F20"/>
        </w:rPr>
        <w:t>Applications that meet all Threshold criteria will be scored and evaluated according to the following: project feasibility; community engagement and participation; and achieving equity. Scored criteria is intended to ensure that awards are made to proposals that meet the Trust Fund’s requirements and have a demonstrated impact on reducing the housing burden for the City’s low and very-low income requirements</w:t>
      </w:r>
      <w:r>
        <w:rPr>
          <w:b w:val="0"/>
          <w:color w:val="231F20"/>
          <w:spacing w:val="-6"/>
        </w:rPr>
        <w:t> </w:t>
      </w:r>
      <w:r>
        <w:rPr>
          <w:b w:val="0"/>
          <w:color w:val="231F20"/>
        </w:rPr>
        <w:t>households,</w:t>
      </w:r>
      <w:r>
        <w:rPr>
          <w:b w:val="0"/>
          <w:color w:val="231F20"/>
          <w:spacing w:val="-6"/>
        </w:rPr>
        <w:t> </w:t>
      </w:r>
      <w:r>
        <w:rPr>
          <w:b w:val="0"/>
          <w:color w:val="231F20"/>
        </w:rPr>
        <w:t>can</w:t>
      </w:r>
      <w:r>
        <w:rPr>
          <w:b w:val="0"/>
          <w:color w:val="231F20"/>
          <w:spacing w:val="-6"/>
        </w:rPr>
        <w:t> </w:t>
      </w:r>
      <w:r>
        <w:rPr>
          <w:b w:val="0"/>
          <w:color w:val="231F20"/>
        </w:rPr>
        <w:t>leverage</w:t>
      </w:r>
      <w:r>
        <w:rPr>
          <w:b w:val="0"/>
          <w:color w:val="231F20"/>
          <w:spacing w:val="-6"/>
        </w:rPr>
        <w:t> </w:t>
      </w:r>
      <w:r>
        <w:rPr>
          <w:b w:val="0"/>
          <w:color w:val="231F20"/>
        </w:rPr>
        <w:t>other</w:t>
      </w:r>
      <w:r>
        <w:rPr>
          <w:b w:val="0"/>
          <w:color w:val="231F20"/>
          <w:spacing w:val="-8"/>
        </w:rPr>
        <w:t> </w:t>
      </w:r>
      <w:r>
        <w:rPr>
          <w:b w:val="0"/>
          <w:color w:val="231F20"/>
        </w:rPr>
        <w:t>sources</w:t>
      </w:r>
      <w:r>
        <w:rPr>
          <w:b w:val="0"/>
          <w:color w:val="231F20"/>
          <w:spacing w:val="-6"/>
        </w:rPr>
        <w:t> </w:t>
      </w:r>
      <w:r>
        <w:rPr>
          <w:b w:val="0"/>
          <w:color w:val="231F20"/>
        </w:rPr>
        <w:t>of</w:t>
      </w:r>
      <w:r>
        <w:rPr>
          <w:b w:val="0"/>
          <w:color w:val="231F20"/>
          <w:spacing w:val="-10"/>
        </w:rPr>
        <w:t> </w:t>
      </w:r>
      <w:r>
        <w:rPr>
          <w:b w:val="0"/>
          <w:color w:val="231F20"/>
        </w:rPr>
        <w:t>funds,</w:t>
      </w:r>
      <w:r>
        <w:rPr>
          <w:b w:val="0"/>
          <w:color w:val="231F20"/>
          <w:spacing w:val="-6"/>
        </w:rPr>
        <w:t> </w:t>
      </w:r>
      <w:r>
        <w:rPr>
          <w:b w:val="0"/>
          <w:color w:val="231F20"/>
        </w:rPr>
        <w:t>can</w:t>
      </w:r>
      <w:r>
        <w:rPr>
          <w:b w:val="0"/>
          <w:color w:val="231F20"/>
          <w:spacing w:val="-6"/>
        </w:rPr>
        <w:t> </w:t>
      </w:r>
      <w:r>
        <w:rPr>
          <w:b w:val="0"/>
          <w:color w:val="231F20"/>
        </w:rPr>
        <w:t>meet</w:t>
      </w:r>
      <w:r>
        <w:rPr>
          <w:b w:val="0"/>
          <w:color w:val="231F20"/>
          <w:spacing w:val="-8"/>
        </w:rPr>
        <w:t> </w:t>
      </w:r>
      <w:r>
        <w:rPr>
          <w:b w:val="0"/>
          <w:color w:val="231F20"/>
        </w:rPr>
        <w:t>City,</w:t>
      </w:r>
      <w:r>
        <w:rPr>
          <w:b w:val="0"/>
          <w:color w:val="231F20"/>
          <w:spacing w:val="-6"/>
        </w:rPr>
        <w:t> </w:t>
      </w:r>
      <w:r>
        <w:rPr>
          <w:b w:val="0"/>
          <w:color w:val="231F20"/>
        </w:rPr>
        <w:t>State,</w:t>
      </w:r>
      <w:r>
        <w:rPr>
          <w:b w:val="0"/>
          <w:color w:val="231F20"/>
          <w:spacing w:val="-6"/>
        </w:rPr>
        <w:t> </w:t>
      </w:r>
      <w:r>
        <w:rPr>
          <w:b w:val="0"/>
          <w:color w:val="231F20"/>
        </w:rPr>
        <w:t>and</w:t>
      </w:r>
      <w:r>
        <w:rPr>
          <w:b w:val="0"/>
          <w:color w:val="231F20"/>
          <w:spacing w:val="-6"/>
        </w:rPr>
        <w:t> </w:t>
      </w:r>
      <w:r>
        <w:rPr>
          <w:b w:val="0"/>
          <w:color w:val="231F20"/>
        </w:rPr>
        <w:t>private</w:t>
      </w:r>
      <w:r>
        <w:rPr>
          <w:b w:val="0"/>
          <w:color w:val="231F20"/>
          <w:spacing w:val="-6"/>
        </w:rPr>
        <w:t> </w:t>
      </w:r>
      <w:r>
        <w:rPr>
          <w:b w:val="0"/>
          <w:color w:val="231F20"/>
        </w:rPr>
        <w:t>lenders’ underwriting criteria standards, and can be completed within a reasonable timeframe.</w:t>
      </w:r>
    </w:p>
    <w:p>
      <w:pPr>
        <w:pStyle w:val="BodyText"/>
        <w:rPr>
          <w:b w:val="0"/>
          <w:sz w:val="36"/>
        </w:rPr>
      </w:pPr>
    </w:p>
    <w:p>
      <w:pPr>
        <w:pStyle w:val="Heading2"/>
        <w:ind w:left="460"/>
        <w:rPr>
          <w:b w:val="0"/>
        </w:rPr>
      </w:pPr>
      <w:r>
        <w:rPr>
          <w:b w:val="0"/>
          <w:color w:val="BF513D"/>
        </w:rPr>
        <w:t>Project</w:t>
      </w:r>
      <w:r>
        <w:rPr>
          <w:b w:val="0"/>
          <w:color w:val="BF513D"/>
          <w:spacing w:val="-7"/>
        </w:rPr>
        <w:t> </w:t>
      </w:r>
      <w:r>
        <w:rPr>
          <w:b w:val="0"/>
          <w:color w:val="BF513D"/>
        </w:rPr>
        <w:t>Feasibility</w:t>
      </w:r>
      <w:r>
        <w:rPr>
          <w:b w:val="0"/>
          <w:color w:val="BF513D"/>
          <w:spacing w:val="-7"/>
        </w:rPr>
        <w:t> </w:t>
      </w:r>
      <w:r>
        <w:rPr>
          <w:b w:val="0"/>
          <w:color w:val="BF513D"/>
        </w:rPr>
        <w:t>(70</w:t>
      </w:r>
      <w:r>
        <w:rPr>
          <w:b w:val="0"/>
          <w:color w:val="BF513D"/>
          <w:spacing w:val="-4"/>
        </w:rPr>
        <w:t> </w:t>
      </w:r>
      <w:r>
        <w:rPr>
          <w:b w:val="0"/>
          <w:color w:val="BF513D"/>
        </w:rPr>
        <w:t>maximum</w:t>
      </w:r>
      <w:r>
        <w:rPr>
          <w:b w:val="0"/>
          <w:color w:val="BF513D"/>
          <w:spacing w:val="-3"/>
        </w:rPr>
        <w:t> </w:t>
      </w:r>
      <w:r>
        <w:rPr>
          <w:b w:val="0"/>
          <w:color w:val="BF513D"/>
          <w:spacing w:val="-2"/>
        </w:rPr>
        <w:t>points)</w:t>
      </w:r>
    </w:p>
    <w:p>
      <w:pPr>
        <w:pStyle w:val="ListParagraph"/>
        <w:numPr>
          <w:ilvl w:val="1"/>
          <w:numId w:val="4"/>
        </w:numPr>
        <w:tabs>
          <w:tab w:pos="1000" w:val="left" w:leader="none"/>
        </w:tabs>
        <w:spacing w:line="240" w:lineRule="auto" w:before="3" w:after="0"/>
        <w:ind w:left="1000" w:right="0" w:hanging="360"/>
        <w:jc w:val="left"/>
        <w:rPr>
          <w:b w:val="0"/>
          <w:sz w:val="28"/>
        </w:rPr>
      </w:pPr>
      <w:r>
        <w:rPr>
          <w:b w:val="0"/>
          <w:color w:val="231F20"/>
          <w:sz w:val="28"/>
        </w:rPr>
        <w:t>Project</w:t>
      </w:r>
      <w:r>
        <w:rPr>
          <w:b w:val="0"/>
          <w:color w:val="231F20"/>
          <w:spacing w:val="-5"/>
          <w:sz w:val="28"/>
        </w:rPr>
        <w:t> </w:t>
      </w:r>
      <w:r>
        <w:rPr>
          <w:b w:val="0"/>
          <w:color w:val="231F20"/>
          <w:sz w:val="28"/>
        </w:rPr>
        <w:t>Feasibility</w:t>
      </w:r>
      <w:r>
        <w:rPr>
          <w:b w:val="0"/>
          <w:color w:val="231F20"/>
          <w:spacing w:val="-4"/>
          <w:sz w:val="28"/>
        </w:rPr>
        <w:t> </w:t>
      </w:r>
      <w:r>
        <w:rPr>
          <w:b w:val="0"/>
          <w:color w:val="231F20"/>
          <w:sz w:val="28"/>
        </w:rPr>
        <w:t>Categories</w:t>
      </w:r>
      <w:r>
        <w:rPr>
          <w:b w:val="0"/>
          <w:color w:val="231F20"/>
          <w:spacing w:val="-2"/>
          <w:sz w:val="28"/>
        </w:rPr>
        <w:t> Points</w:t>
      </w:r>
    </w:p>
    <w:p>
      <w:pPr>
        <w:pStyle w:val="ListParagraph"/>
        <w:numPr>
          <w:ilvl w:val="1"/>
          <w:numId w:val="4"/>
        </w:numPr>
        <w:tabs>
          <w:tab w:pos="1000" w:val="left" w:leader="none"/>
        </w:tabs>
        <w:spacing w:line="240" w:lineRule="auto" w:before="14" w:after="0"/>
        <w:ind w:left="1000" w:right="0" w:hanging="360"/>
        <w:jc w:val="left"/>
        <w:rPr>
          <w:b w:val="0"/>
          <w:sz w:val="28"/>
        </w:rPr>
      </w:pPr>
      <w:r>
        <w:rPr>
          <w:b w:val="0"/>
          <w:color w:val="231F20"/>
          <w:sz w:val="28"/>
        </w:rPr>
        <w:t>Project</w:t>
      </w:r>
      <w:r>
        <w:rPr>
          <w:b w:val="0"/>
          <w:color w:val="231F20"/>
          <w:spacing w:val="-6"/>
          <w:sz w:val="28"/>
        </w:rPr>
        <w:t> </w:t>
      </w:r>
      <w:r>
        <w:rPr>
          <w:b w:val="0"/>
          <w:color w:val="231F20"/>
          <w:sz w:val="28"/>
        </w:rPr>
        <w:t>can</w:t>
      </w:r>
      <w:r>
        <w:rPr>
          <w:b w:val="0"/>
          <w:color w:val="231F20"/>
          <w:spacing w:val="-2"/>
          <w:sz w:val="28"/>
        </w:rPr>
        <w:t> </w:t>
      </w:r>
      <w:r>
        <w:rPr>
          <w:b w:val="0"/>
          <w:color w:val="231F20"/>
          <w:sz w:val="28"/>
        </w:rPr>
        <w:t>be</w:t>
      </w:r>
      <w:r>
        <w:rPr>
          <w:b w:val="0"/>
          <w:color w:val="231F20"/>
          <w:spacing w:val="-2"/>
          <w:sz w:val="28"/>
        </w:rPr>
        <w:t> </w:t>
      </w:r>
      <w:r>
        <w:rPr>
          <w:b w:val="0"/>
          <w:color w:val="231F20"/>
          <w:sz w:val="28"/>
        </w:rPr>
        <w:t>completed</w:t>
      </w:r>
      <w:r>
        <w:rPr>
          <w:b w:val="0"/>
          <w:color w:val="231F20"/>
          <w:spacing w:val="-3"/>
          <w:sz w:val="28"/>
        </w:rPr>
        <w:t> </w:t>
      </w:r>
      <w:r>
        <w:rPr>
          <w:b w:val="0"/>
          <w:color w:val="231F20"/>
          <w:sz w:val="28"/>
        </w:rPr>
        <w:t>within</w:t>
      </w:r>
      <w:r>
        <w:rPr>
          <w:b w:val="0"/>
          <w:color w:val="231F20"/>
          <w:spacing w:val="-2"/>
          <w:sz w:val="28"/>
        </w:rPr>
        <w:t> </w:t>
      </w:r>
      <w:r>
        <w:rPr>
          <w:b w:val="0"/>
          <w:color w:val="231F20"/>
          <w:sz w:val="28"/>
        </w:rPr>
        <w:t>2</w:t>
      </w:r>
      <w:r>
        <w:rPr>
          <w:b w:val="0"/>
          <w:color w:val="231F20"/>
          <w:spacing w:val="-4"/>
          <w:sz w:val="28"/>
        </w:rPr>
        <w:t> </w:t>
      </w:r>
      <w:r>
        <w:rPr>
          <w:b w:val="0"/>
          <w:color w:val="231F20"/>
          <w:sz w:val="28"/>
        </w:rPr>
        <w:t>years</w:t>
      </w:r>
      <w:r>
        <w:rPr>
          <w:b w:val="0"/>
          <w:color w:val="231F20"/>
          <w:spacing w:val="-2"/>
          <w:sz w:val="28"/>
        </w:rPr>
        <w:t> </w:t>
      </w:r>
      <w:r>
        <w:rPr>
          <w:b w:val="0"/>
          <w:color w:val="231F20"/>
          <w:sz w:val="28"/>
        </w:rPr>
        <w:t>of</w:t>
      </w:r>
      <w:r>
        <w:rPr>
          <w:b w:val="0"/>
          <w:color w:val="231F20"/>
          <w:spacing w:val="-3"/>
          <w:sz w:val="28"/>
        </w:rPr>
        <w:t> </w:t>
      </w:r>
      <w:r>
        <w:rPr>
          <w:b w:val="0"/>
          <w:color w:val="231F20"/>
          <w:sz w:val="28"/>
        </w:rPr>
        <w:t>executing</w:t>
      </w:r>
      <w:r>
        <w:rPr>
          <w:b w:val="0"/>
          <w:color w:val="231F20"/>
          <w:spacing w:val="-2"/>
          <w:sz w:val="28"/>
        </w:rPr>
        <w:t> </w:t>
      </w:r>
      <w:r>
        <w:rPr>
          <w:b w:val="0"/>
          <w:color w:val="231F20"/>
          <w:sz w:val="28"/>
        </w:rPr>
        <w:t>a</w:t>
      </w:r>
      <w:r>
        <w:rPr>
          <w:b w:val="0"/>
          <w:color w:val="231F20"/>
          <w:spacing w:val="-4"/>
          <w:sz w:val="28"/>
        </w:rPr>
        <w:t> </w:t>
      </w:r>
      <w:r>
        <w:rPr>
          <w:b w:val="0"/>
          <w:color w:val="231F20"/>
          <w:sz w:val="28"/>
        </w:rPr>
        <w:t>funding</w:t>
      </w:r>
      <w:r>
        <w:rPr>
          <w:b w:val="0"/>
          <w:color w:val="231F20"/>
          <w:spacing w:val="-2"/>
          <w:sz w:val="28"/>
        </w:rPr>
        <w:t> </w:t>
      </w:r>
      <w:r>
        <w:rPr>
          <w:b w:val="0"/>
          <w:color w:val="231F20"/>
          <w:sz w:val="28"/>
        </w:rPr>
        <w:t>agreement</w:t>
      </w:r>
      <w:r>
        <w:rPr>
          <w:b w:val="0"/>
          <w:color w:val="231F20"/>
          <w:spacing w:val="-5"/>
          <w:sz w:val="28"/>
        </w:rPr>
        <w:t> </w:t>
      </w:r>
      <w:r>
        <w:rPr>
          <w:b w:val="0"/>
          <w:color w:val="231F20"/>
          <w:sz w:val="28"/>
        </w:rPr>
        <w:t>with</w:t>
      </w:r>
      <w:r>
        <w:rPr>
          <w:b w:val="0"/>
          <w:color w:val="231F20"/>
          <w:spacing w:val="-2"/>
          <w:sz w:val="28"/>
        </w:rPr>
        <w:t> </w:t>
      </w:r>
      <w:r>
        <w:rPr>
          <w:b w:val="0"/>
          <w:color w:val="231F20"/>
          <w:sz w:val="28"/>
        </w:rPr>
        <w:t>DHCD</w:t>
      </w:r>
      <w:r>
        <w:rPr>
          <w:b w:val="0"/>
          <w:color w:val="231F20"/>
          <w:spacing w:val="-2"/>
          <w:sz w:val="28"/>
        </w:rPr>
        <w:t> </w:t>
      </w:r>
      <w:r>
        <w:rPr>
          <w:b w:val="0"/>
          <w:color w:val="231F20"/>
          <w:sz w:val="28"/>
        </w:rPr>
        <w:t>(20</w:t>
      </w:r>
      <w:r>
        <w:rPr>
          <w:b w:val="0"/>
          <w:color w:val="231F20"/>
          <w:spacing w:val="-1"/>
          <w:sz w:val="28"/>
        </w:rPr>
        <w:t> </w:t>
      </w:r>
      <w:r>
        <w:rPr>
          <w:b w:val="0"/>
          <w:color w:val="231F20"/>
          <w:spacing w:val="-2"/>
          <w:sz w:val="28"/>
        </w:rPr>
        <w:t>points)</w:t>
      </w:r>
    </w:p>
    <w:p>
      <w:pPr>
        <w:pStyle w:val="ListParagraph"/>
        <w:numPr>
          <w:ilvl w:val="1"/>
          <w:numId w:val="4"/>
        </w:numPr>
        <w:tabs>
          <w:tab w:pos="1000" w:val="left" w:leader="none"/>
        </w:tabs>
        <w:spacing w:line="240" w:lineRule="auto" w:before="15" w:after="0"/>
        <w:ind w:left="1000" w:right="0" w:hanging="360"/>
        <w:jc w:val="left"/>
        <w:rPr>
          <w:b w:val="0"/>
          <w:sz w:val="28"/>
        </w:rPr>
      </w:pPr>
      <w:r>
        <w:rPr>
          <w:b w:val="0"/>
          <w:color w:val="231F20"/>
          <w:sz w:val="28"/>
        </w:rPr>
        <w:t>Experienced</w:t>
      </w:r>
      <w:r>
        <w:rPr>
          <w:b w:val="0"/>
          <w:color w:val="231F20"/>
          <w:spacing w:val="-13"/>
          <w:sz w:val="28"/>
        </w:rPr>
        <w:t> </w:t>
      </w:r>
      <w:r>
        <w:rPr>
          <w:b w:val="0"/>
          <w:color w:val="231F20"/>
          <w:sz w:val="28"/>
        </w:rPr>
        <w:t>Development</w:t>
      </w:r>
      <w:r>
        <w:rPr>
          <w:b w:val="0"/>
          <w:color w:val="231F20"/>
          <w:spacing w:val="-14"/>
          <w:sz w:val="28"/>
        </w:rPr>
        <w:t> </w:t>
      </w:r>
      <w:r>
        <w:rPr>
          <w:b w:val="0"/>
          <w:color w:val="231F20"/>
          <w:sz w:val="28"/>
        </w:rPr>
        <w:t>Team</w:t>
      </w:r>
      <w:r>
        <w:rPr>
          <w:b w:val="0"/>
          <w:color w:val="231F20"/>
          <w:spacing w:val="-10"/>
          <w:sz w:val="28"/>
        </w:rPr>
        <w:t> </w:t>
      </w:r>
      <w:r>
        <w:rPr>
          <w:b w:val="0"/>
          <w:color w:val="231F20"/>
          <w:sz w:val="28"/>
        </w:rPr>
        <w:t>(10</w:t>
      </w:r>
      <w:r>
        <w:rPr>
          <w:b w:val="0"/>
          <w:color w:val="231F20"/>
          <w:spacing w:val="-10"/>
          <w:sz w:val="28"/>
        </w:rPr>
        <w:t> </w:t>
      </w:r>
      <w:r>
        <w:rPr>
          <w:b w:val="0"/>
          <w:color w:val="231F20"/>
          <w:spacing w:val="-2"/>
          <w:sz w:val="28"/>
        </w:rPr>
        <w:t>points)</w:t>
      </w:r>
    </w:p>
    <w:p>
      <w:pPr>
        <w:pStyle w:val="ListParagraph"/>
        <w:numPr>
          <w:ilvl w:val="1"/>
          <w:numId w:val="4"/>
        </w:numPr>
        <w:tabs>
          <w:tab w:pos="1000" w:val="left" w:leader="none"/>
        </w:tabs>
        <w:spacing w:line="240" w:lineRule="auto" w:before="15" w:after="0"/>
        <w:ind w:left="1000" w:right="0" w:hanging="360"/>
        <w:jc w:val="left"/>
        <w:rPr>
          <w:b w:val="0"/>
          <w:sz w:val="28"/>
        </w:rPr>
      </w:pPr>
      <w:r>
        <w:rPr>
          <w:b w:val="0"/>
          <w:color w:val="231F20"/>
          <w:sz w:val="28"/>
        </w:rPr>
        <w:t>Project</w:t>
      </w:r>
      <w:r>
        <w:rPr>
          <w:b w:val="0"/>
          <w:color w:val="231F20"/>
          <w:spacing w:val="-2"/>
          <w:sz w:val="28"/>
        </w:rPr>
        <w:t> </w:t>
      </w:r>
      <w:r>
        <w:rPr>
          <w:b w:val="0"/>
          <w:color w:val="231F20"/>
          <w:sz w:val="28"/>
        </w:rPr>
        <w:t>ability</w:t>
      </w:r>
      <w:r>
        <w:rPr>
          <w:b w:val="0"/>
          <w:color w:val="231F20"/>
          <w:spacing w:val="-4"/>
          <w:sz w:val="28"/>
        </w:rPr>
        <w:t> </w:t>
      </w:r>
      <w:r>
        <w:rPr>
          <w:b w:val="0"/>
          <w:color w:val="231F20"/>
          <w:sz w:val="28"/>
        </w:rPr>
        <w:t>to leverage additional</w:t>
      </w:r>
      <w:r>
        <w:rPr>
          <w:b w:val="0"/>
          <w:color w:val="231F20"/>
          <w:spacing w:val="-2"/>
          <w:sz w:val="28"/>
        </w:rPr>
        <w:t> </w:t>
      </w:r>
      <w:r>
        <w:rPr>
          <w:b w:val="0"/>
          <w:color w:val="231F20"/>
          <w:sz w:val="28"/>
        </w:rPr>
        <w:t>funds (5 </w:t>
      </w:r>
      <w:r>
        <w:rPr>
          <w:b w:val="0"/>
          <w:color w:val="231F20"/>
          <w:spacing w:val="-2"/>
          <w:sz w:val="28"/>
        </w:rPr>
        <w:t>points)</w:t>
      </w:r>
    </w:p>
    <w:p>
      <w:pPr>
        <w:pStyle w:val="ListParagraph"/>
        <w:numPr>
          <w:ilvl w:val="1"/>
          <w:numId w:val="4"/>
        </w:numPr>
        <w:tabs>
          <w:tab w:pos="1000" w:val="left" w:leader="none"/>
        </w:tabs>
        <w:spacing w:line="240" w:lineRule="auto" w:before="14" w:after="0"/>
        <w:ind w:left="1000" w:right="0" w:hanging="360"/>
        <w:jc w:val="left"/>
        <w:rPr>
          <w:b w:val="0"/>
          <w:sz w:val="28"/>
        </w:rPr>
      </w:pPr>
      <w:r>
        <w:rPr>
          <w:b w:val="0"/>
          <w:color w:val="231F20"/>
          <w:sz w:val="28"/>
        </w:rPr>
        <w:t>Feasibility</w:t>
      </w:r>
      <w:r>
        <w:rPr>
          <w:b w:val="0"/>
          <w:color w:val="231F20"/>
          <w:spacing w:val="-8"/>
          <w:sz w:val="28"/>
        </w:rPr>
        <w:t> </w:t>
      </w:r>
      <w:r>
        <w:rPr>
          <w:b w:val="0"/>
          <w:color w:val="231F20"/>
          <w:sz w:val="28"/>
        </w:rPr>
        <w:t>of</w:t>
      </w:r>
      <w:r>
        <w:rPr>
          <w:b w:val="0"/>
          <w:color w:val="231F20"/>
          <w:spacing w:val="-7"/>
          <w:sz w:val="28"/>
        </w:rPr>
        <w:t> </w:t>
      </w:r>
      <w:r>
        <w:rPr>
          <w:b w:val="0"/>
          <w:color w:val="231F20"/>
          <w:sz w:val="28"/>
        </w:rPr>
        <w:t>Development</w:t>
      </w:r>
      <w:r>
        <w:rPr>
          <w:b w:val="0"/>
          <w:color w:val="231F20"/>
          <w:spacing w:val="-8"/>
          <w:sz w:val="28"/>
        </w:rPr>
        <w:t> </w:t>
      </w:r>
      <w:r>
        <w:rPr>
          <w:b w:val="0"/>
          <w:color w:val="231F20"/>
          <w:sz w:val="28"/>
        </w:rPr>
        <w:t>Budget</w:t>
      </w:r>
      <w:r>
        <w:rPr>
          <w:b w:val="0"/>
          <w:color w:val="231F20"/>
          <w:spacing w:val="-7"/>
          <w:sz w:val="28"/>
        </w:rPr>
        <w:t> </w:t>
      </w:r>
      <w:r>
        <w:rPr>
          <w:b w:val="0"/>
          <w:color w:val="231F20"/>
          <w:sz w:val="28"/>
        </w:rPr>
        <w:t>(10</w:t>
      </w:r>
      <w:r>
        <w:rPr>
          <w:b w:val="0"/>
          <w:color w:val="231F20"/>
          <w:spacing w:val="-5"/>
          <w:sz w:val="28"/>
        </w:rPr>
        <w:t> </w:t>
      </w:r>
      <w:r>
        <w:rPr>
          <w:b w:val="0"/>
          <w:color w:val="231F20"/>
          <w:spacing w:val="-2"/>
          <w:sz w:val="28"/>
        </w:rPr>
        <w:t>points)</w:t>
      </w:r>
    </w:p>
    <w:p>
      <w:pPr>
        <w:pStyle w:val="ListParagraph"/>
        <w:numPr>
          <w:ilvl w:val="1"/>
          <w:numId w:val="4"/>
        </w:numPr>
        <w:tabs>
          <w:tab w:pos="1000" w:val="left" w:leader="none"/>
        </w:tabs>
        <w:spacing w:line="240" w:lineRule="auto" w:before="15" w:after="0"/>
        <w:ind w:left="1000" w:right="0" w:hanging="360"/>
        <w:jc w:val="left"/>
        <w:rPr>
          <w:b w:val="0"/>
          <w:sz w:val="28"/>
        </w:rPr>
      </w:pPr>
      <w:r>
        <w:rPr>
          <w:b w:val="0"/>
          <w:color w:val="231F20"/>
          <w:sz w:val="28"/>
        </w:rPr>
        <w:t>Affordable</w:t>
      </w:r>
      <w:r>
        <w:rPr>
          <w:b w:val="0"/>
          <w:color w:val="231F20"/>
          <w:spacing w:val="-6"/>
          <w:sz w:val="28"/>
        </w:rPr>
        <w:t> </w:t>
      </w:r>
      <w:r>
        <w:rPr>
          <w:b w:val="0"/>
          <w:color w:val="231F20"/>
          <w:sz w:val="28"/>
        </w:rPr>
        <w:t>Pricing</w:t>
      </w:r>
      <w:r>
        <w:rPr>
          <w:b w:val="0"/>
          <w:color w:val="231F20"/>
          <w:spacing w:val="-5"/>
          <w:sz w:val="28"/>
        </w:rPr>
        <w:t> </w:t>
      </w:r>
      <w:r>
        <w:rPr>
          <w:b w:val="0"/>
          <w:color w:val="231F20"/>
          <w:sz w:val="28"/>
        </w:rPr>
        <w:t>Methodology</w:t>
      </w:r>
      <w:r>
        <w:rPr>
          <w:b w:val="0"/>
          <w:color w:val="231F20"/>
          <w:spacing w:val="-7"/>
          <w:sz w:val="28"/>
        </w:rPr>
        <w:t> </w:t>
      </w:r>
      <w:r>
        <w:rPr>
          <w:b w:val="0"/>
          <w:color w:val="231F20"/>
          <w:sz w:val="28"/>
        </w:rPr>
        <w:t>and</w:t>
      </w:r>
      <w:r>
        <w:rPr>
          <w:b w:val="0"/>
          <w:color w:val="231F20"/>
          <w:spacing w:val="-5"/>
          <w:sz w:val="28"/>
        </w:rPr>
        <w:t> </w:t>
      </w:r>
      <w:r>
        <w:rPr>
          <w:b w:val="0"/>
          <w:color w:val="231F20"/>
          <w:sz w:val="28"/>
        </w:rPr>
        <w:t>rental</w:t>
      </w:r>
      <w:r>
        <w:rPr>
          <w:b w:val="0"/>
          <w:color w:val="231F20"/>
          <w:spacing w:val="-7"/>
          <w:sz w:val="28"/>
        </w:rPr>
        <w:t> </w:t>
      </w:r>
      <w:r>
        <w:rPr>
          <w:b w:val="0"/>
          <w:color w:val="231F20"/>
          <w:sz w:val="28"/>
        </w:rPr>
        <w:t>formula</w:t>
      </w:r>
      <w:r>
        <w:rPr>
          <w:b w:val="0"/>
          <w:color w:val="231F20"/>
          <w:spacing w:val="-5"/>
          <w:sz w:val="28"/>
        </w:rPr>
        <w:t> </w:t>
      </w:r>
      <w:r>
        <w:rPr>
          <w:b w:val="0"/>
          <w:color w:val="231F20"/>
          <w:sz w:val="28"/>
        </w:rPr>
        <w:t>(10</w:t>
      </w:r>
      <w:r>
        <w:rPr>
          <w:b w:val="0"/>
          <w:color w:val="231F20"/>
          <w:spacing w:val="-5"/>
          <w:sz w:val="28"/>
        </w:rPr>
        <w:t> </w:t>
      </w:r>
      <w:r>
        <w:rPr>
          <w:b w:val="0"/>
          <w:color w:val="231F20"/>
          <w:spacing w:val="-2"/>
          <w:sz w:val="28"/>
        </w:rPr>
        <w:t>points)</w:t>
      </w:r>
    </w:p>
    <w:p>
      <w:pPr>
        <w:pStyle w:val="ListParagraph"/>
        <w:numPr>
          <w:ilvl w:val="1"/>
          <w:numId w:val="4"/>
        </w:numPr>
        <w:tabs>
          <w:tab w:pos="1000" w:val="left" w:leader="none"/>
        </w:tabs>
        <w:spacing w:line="240" w:lineRule="auto" w:before="15" w:after="0"/>
        <w:ind w:left="1000" w:right="0" w:hanging="360"/>
        <w:jc w:val="left"/>
        <w:rPr>
          <w:b w:val="0"/>
          <w:sz w:val="28"/>
        </w:rPr>
      </w:pPr>
      <w:r>
        <w:rPr>
          <w:b w:val="0"/>
          <w:color w:val="231F20"/>
          <w:sz w:val="28"/>
        </w:rPr>
        <w:t>Site</w:t>
      </w:r>
      <w:r>
        <w:rPr>
          <w:b w:val="0"/>
          <w:color w:val="231F20"/>
          <w:spacing w:val="-10"/>
          <w:sz w:val="28"/>
        </w:rPr>
        <w:t> </w:t>
      </w:r>
      <w:r>
        <w:rPr>
          <w:b w:val="0"/>
          <w:color w:val="231F20"/>
          <w:sz w:val="28"/>
        </w:rPr>
        <w:t>Plan</w:t>
      </w:r>
      <w:r>
        <w:rPr>
          <w:b w:val="0"/>
          <w:color w:val="231F20"/>
          <w:spacing w:val="-8"/>
          <w:sz w:val="28"/>
        </w:rPr>
        <w:t> </w:t>
      </w:r>
      <w:r>
        <w:rPr>
          <w:b w:val="0"/>
          <w:color w:val="231F20"/>
          <w:sz w:val="28"/>
        </w:rPr>
        <w:t>(10</w:t>
      </w:r>
      <w:r>
        <w:rPr>
          <w:b w:val="0"/>
          <w:color w:val="231F20"/>
          <w:spacing w:val="-7"/>
          <w:sz w:val="28"/>
        </w:rPr>
        <w:t> </w:t>
      </w:r>
      <w:r>
        <w:rPr>
          <w:b w:val="0"/>
          <w:color w:val="231F20"/>
          <w:spacing w:val="-2"/>
          <w:sz w:val="28"/>
        </w:rPr>
        <w:t>points)</w:t>
      </w:r>
    </w:p>
    <w:p>
      <w:pPr>
        <w:pStyle w:val="ListParagraph"/>
        <w:numPr>
          <w:ilvl w:val="1"/>
          <w:numId w:val="4"/>
        </w:numPr>
        <w:tabs>
          <w:tab w:pos="1000" w:val="left" w:leader="none"/>
        </w:tabs>
        <w:spacing w:line="240" w:lineRule="auto" w:before="15" w:after="0"/>
        <w:ind w:left="1000" w:right="0" w:hanging="360"/>
        <w:jc w:val="left"/>
        <w:rPr>
          <w:b w:val="0"/>
          <w:sz w:val="28"/>
        </w:rPr>
      </w:pPr>
      <w:r>
        <w:rPr>
          <w:b w:val="0"/>
          <w:color w:val="231F20"/>
          <w:sz w:val="28"/>
        </w:rPr>
        <w:t>Experience renting and managing community</w:t>
      </w:r>
      <w:r>
        <w:rPr>
          <w:b w:val="0"/>
          <w:color w:val="231F20"/>
          <w:spacing w:val="-2"/>
          <w:sz w:val="28"/>
        </w:rPr>
        <w:t> </w:t>
      </w:r>
      <w:r>
        <w:rPr>
          <w:b w:val="0"/>
          <w:color w:val="231F20"/>
          <w:sz w:val="28"/>
        </w:rPr>
        <w:t>land</w:t>
      </w:r>
      <w:r>
        <w:rPr>
          <w:b w:val="0"/>
          <w:color w:val="231F20"/>
          <w:spacing w:val="-2"/>
          <w:sz w:val="28"/>
        </w:rPr>
        <w:t> </w:t>
      </w:r>
      <w:r>
        <w:rPr>
          <w:b w:val="0"/>
          <w:color w:val="231F20"/>
          <w:sz w:val="28"/>
        </w:rPr>
        <w:t>trust</w:t>
      </w:r>
      <w:r>
        <w:rPr>
          <w:b w:val="0"/>
          <w:color w:val="231F20"/>
          <w:spacing w:val="-2"/>
          <w:sz w:val="28"/>
        </w:rPr>
        <w:t> </w:t>
      </w:r>
      <w:r>
        <w:rPr>
          <w:b w:val="0"/>
          <w:color w:val="231F20"/>
          <w:sz w:val="28"/>
        </w:rPr>
        <w:t>rental properties (5 </w:t>
      </w:r>
      <w:r>
        <w:rPr>
          <w:b w:val="0"/>
          <w:color w:val="231F20"/>
          <w:spacing w:val="-2"/>
          <w:sz w:val="28"/>
        </w:rPr>
        <w:t>points)</w:t>
      </w:r>
    </w:p>
    <w:p>
      <w:pPr>
        <w:pStyle w:val="BodyText"/>
        <w:spacing w:before="1"/>
        <w:rPr>
          <w:b w:val="0"/>
          <w:sz w:val="39"/>
        </w:rPr>
      </w:pPr>
    </w:p>
    <w:p>
      <w:pPr>
        <w:pStyle w:val="BodyText"/>
        <w:spacing w:line="288" w:lineRule="auto"/>
        <w:ind w:left="460" w:right="386"/>
        <w:rPr>
          <w:b w:val="0"/>
        </w:rPr>
      </w:pPr>
      <w:r>
        <w:rPr>
          <w:b w:val="0"/>
          <w:color w:val="231F20"/>
        </w:rPr>
        <w:t>This</w:t>
      </w:r>
      <w:r>
        <w:rPr>
          <w:b w:val="0"/>
          <w:color w:val="231F20"/>
          <w:spacing w:val="-3"/>
        </w:rPr>
        <w:t> </w:t>
      </w:r>
      <w:r>
        <w:rPr>
          <w:b w:val="0"/>
          <w:color w:val="231F20"/>
        </w:rPr>
        <w:t>section</w:t>
      </w:r>
      <w:r>
        <w:rPr>
          <w:b w:val="0"/>
          <w:color w:val="231F20"/>
          <w:spacing w:val="-3"/>
        </w:rPr>
        <w:t> </w:t>
      </w:r>
      <w:r>
        <w:rPr>
          <w:b w:val="0"/>
          <w:color w:val="231F20"/>
        </w:rPr>
        <w:t>enables</w:t>
      </w:r>
      <w:r>
        <w:rPr>
          <w:b w:val="0"/>
          <w:color w:val="231F20"/>
          <w:spacing w:val="-3"/>
        </w:rPr>
        <w:t> </w:t>
      </w:r>
      <w:r>
        <w:rPr>
          <w:b w:val="0"/>
          <w:color w:val="231F20"/>
        </w:rPr>
        <w:t>DHCD</w:t>
      </w:r>
      <w:r>
        <w:rPr>
          <w:b w:val="0"/>
          <w:color w:val="231F20"/>
          <w:spacing w:val="-5"/>
        </w:rPr>
        <w:t> </w:t>
      </w:r>
      <w:r>
        <w:rPr>
          <w:b w:val="0"/>
          <w:color w:val="231F20"/>
        </w:rPr>
        <w:t>to</w:t>
      </w:r>
      <w:r>
        <w:rPr>
          <w:b w:val="0"/>
          <w:color w:val="231F20"/>
          <w:spacing w:val="-3"/>
        </w:rPr>
        <w:t> </w:t>
      </w:r>
      <w:r>
        <w:rPr>
          <w:b w:val="0"/>
          <w:color w:val="231F20"/>
        </w:rPr>
        <w:t>determine</w:t>
      </w:r>
      <w:r>
        <w:rPr>
          <w:b w:val="0"/>
          <w:color w:val="231F20"/>
          <w:spacing w:val="-5"/>
        </w:rPr>
        <w:t> </w:t>
      </w:r>
      <w:r>
        <w:rPr>
          <w:b w:val="0"/>
          <w:color w:val="231F20"/>
        </w:rPr>
        <w:t>whether</w:t>
      </w:r>
      <w:r>
        <w:rPr>
          <w:b w:val="0"/>
          <w:color w:val="231F20"/>
          <w:spacing w:val="-5"/>
        </w:rPr>
        <w:t> </w:t>
      </w:r>
      <w:r>
        <w:rPr>
          <w:b w:val="0"/>
          <w:color w:val="231F20"/>
        </w:rPr>
        <w:t>projects</w:t>
      </w:r>
      <w:r>
        <w:rPr>
          <w:b w:val="0"/>
          <w:color w:val="231F20"/>
          <w:spacing w:val="-3"/>
        </w:rPr>
        <w:t> </w:t>
      </w:r>
      <w:r>
        <w:rPr>
          <w:b w:val="0"/>
          <w:color w:val="231F20"/>
        </w:rPr>
        <w:t>are</w:t>
      </w:r>
      <w:r>
        <w:rPr>
          <w:b w:val="0"/>
          <w:color w:val="231F20"/>
          <w:spacing w:val="-3"/>
        </w:rPr>
        <w:t> </w:t>
      </w:r>
      <w:r>
        <w:rPr>
          <w:b w:val="0"/>
          <w:color w:val="231F20"/>
        </w:rPr>
        <w:t>ready</w:t>
      </w:r>
      <w:r>
        <w:rPr>
          <w:b w:val="0"/>
          <w:color w:val="231F20"/>
          <w:spacing w:val="-7"/>
        </w:rPr>
        <w:t> </w:t>
      </w:r>
      <w:r>
        <w:rPr>
          <w:b w:val="0"/>
          <w:color w:val="231F20"/>
        </w:rPr>
        <w:t>to</w:t>
      </w:r>
      <w:r>
        <w:rPr>
          <w:b w:val="0"/>
          <w:color w:val="231F20"/>
          <w:spacing w:val="-3"/>
        </w:rPr>
        <w:t> </w:t>
      </w:r>
      <w:r>
        <w:rPr>
          <w:b w:val="0"/>
          <w:color w:val="231F20"/>
        </w:rPr>
        <w:t>proceed</w:t>
      </w:r>
      <w:r>
        <w:rPr>
          <w:b w:val="0"/>
          <w:color w:val="231F20"/>
          <w:spacing w:val="-3"/>
        </w:rPr>
        <w:t> </w:t>
      </w:r>
      <w:r>
        <w:rPr>
          <w:b w:val="0"/>
          <w:color w:val="231F20"/>
        </w:rPr>
        <w:t>and</w:t>
      </w:r>
      <w:r>
        <w:rPr>
          <w:b w:val="0"/>
          <w:color w:val="231F20"/>
          <w:spacing w:val="-5"/>
        </w:rPr>
        <w:t> </w:t>
      </w:r>
      <w:r>
        <w:rPr>
          <w:b w:val="0"/>
          <w:color w:val="231F20"/>
        </w:rPr>
        <w:t>that</w:t>
      </w:r>
      <w:r>
        <w:rPr>
          <w:b w:val="0"/>
          <w:color w:val="231F20"/>
          <w:spacing w:val="-7"/>
        </w:rPr>
        <w:t> </w:t>
      </w:r>
      <w:r>
        <w:rPr>
          <w:b w:val="0"/>
          <w:color w:val="231F20"/>
        </w:rPr>
        <w:t>the</w:t>
      </w:r>
      <w:r>
        <w:rPr>
          <w:b w:val="0"/>
          <w:color w:val="231F20"/>
          <w:spacing w:val="-3"/>
        </w:rPr>
        <w:t> </w:t>
      </w:r>
      <w:r>
        <w:rPr>
          <w:b w:val="0"/>
          <w:color w:val="231F20"/>
        </w:rPr>
        <w:t>applicant has the experience, staff, and consultants in place to ensure a successful outcome. The requested information helps applicants demonstrate that projects are ready to proceed and can be completed within 24 months of executing a Funding Agreement with DHCD.</w:t>
      </w:r>
    </w:p>
    <w:p>
      <w:pPr>
        <w:pStyle w:val="BodyText"/>
        <w:spacing w:before="6"/>
        <w:rPr>
          <w:b w:val="0"/>
          <w:sz w:val="33"/>
        </w:rPr>
      </w:pPr>
    </w:p>
    <w:p>
      <w:pPr>
        <w:pStyle w:val="BodyText"/>
        <w:spacing w:line="288" w:lineRule="auto"/>
        <w:ind w:left="460" w:right="536"/>
        <w:rPr>
          <w:b w:val="0"/>
        </w:rPr>
      </w:pPr>
      <w:r>
        <w:rPr>
          <w:b w:val="0"/>
          <w:color w:val="231F20"/>
        </w:rPr>
        <w:t>Applicants</w:t>
      </w:r>
      <w:r>
        <w:rPr>
          <w:b w:val="0"/>
          <w:color w:val="231F20"/>
          <w:spacing w:val="-2"/>
        </w:rPr>
        <w:t> </w:t>
      </w:r>
      <w:r>
        <w:rPr>
          <w:b w:val="0"/>
          <w:color w:val="231F20"/>
        </w:rPr>
        <w:t>are</w:t>
      </w:r>
      <w:r>
        <w:rPr>
          <w:b w:val="0"/>
          <w:color w:val="231F20"/>
          <w:spacing w:val="-2"/>
        </w:rPr>
        <w:t> </w:t>
      </w:r>
      <w:r>
        <w:rPr>
          <w:b w:val="0"/>
          <w:color w:val="231F20"/>
        </w:rPr>
        <w:t>asked</w:t>
      </w:r>
      <w:r>
        <w:rPr>
          <w:b w:val="0"/>
          <w:color w:val="231F20"/>
          <w:spacing w:val="-4"/>
        </w:rPr>
        <w:t> </w:t>
      </w:r>
      <w:r>
        <w:rPr>
          <w:b w:val="0"/>
          <w:color w:val="231F20"/>
        </w:rPr>
        <w:t>to</w:t>
      </w:r>
      <w:r>
        <w:rPr>
          <w:b w:val="0"/>
          <w:color w:val="231F20"/>
          <w:spacing w:val="-2"/>
        </w:rPr>
        <w:t> </w:t>
      </w:r>
      <w:r>
        <w:rPr>
          <w:b w:val="0"/>
          <w:color w:val="231F20"/>
        </w:rPr>
        <w:t>demonstrate</w:t>
      </w:r>
      <w:r>
        <w:rPr>
          <w:b w:val="0"/>
          <w:color w:val="231F20"/>
          <w:spacing w:val="-4"/>
        </w:rPr>
        <w:t> </w:t>
      </w:r>
      <w:r>
        <w:rPr>
          <w:b w:val="0"/>
          <w:color w:val="231F20"/>
        </w:rPr>
        <w:t>that</w:t>
      </w:r>
      <w:r>
        <w:rPr>
          <w:b w:val="0"/>
          <w:color w:val="231F20"/>
          <w:spacing w:val="-6"/>
        </w:rPr>
        <w:t> </w:t>
      </w:r>
      <w:r>
        <w:rPr>
          <w:b w:val="0"/>
          <w:color w:val="231F20"/>
        </w:rPr>
        <w:t>their</w:t>
      </w:r>
      <w:r>
        <w:rPr>
          <w:b w:val="0"/>
          <w:color w:val="231F20"/>
          <w:spacing w:val="-4"/>
        </w:rPr>
        <w:t> </w:t>
      </w:r>
      <w:r>
        <w:rPr>
          <w:b w:val="0"/>
          <w:color w:val="231F20"/>
        </w:rPr>
        <w:t>projects</w:t>
      </w:r>
      <w:r>
        <w:rPr>
          <w:b w:val="0"/>
          <w:color w:val="231F20"/>
          <w:spacing w:val="-2"/>
        </w:rPr>
        <w:t> </w:t>
      </w:r>
      <w:r>
        <w:rPr>
          <w:b w:val="0"/>
          <w:color w:val="231F20"/>
        </w:rPr>
        <w:t>are</w:t>
      </w:r>
      <w:r>
        <w:rPr>
          <w:b w:val="0"/>
          <w:color w:val="231F20"/>
          <w:spacing w:val="-2"/>
        </w:rPr>
        <w:t> </w:t>
      </w:r>
      <w:r>
        <w:rPr>
          <w:b w:val="0"/>
          <w:color w:val="231F20"/>
        </w:rPr>
        <w:t>financially</w:t>
      </w:r>
      <w:r>
        <w:rPr>
          <w:b w:val="0"/>
          <w:color w:val="231F20"/>
          <w:spacing w:val="-6"/>
        </w:rPr>
        <w:t> </w:t>
      </w:r>
      <w:r>
        <w:rPr>
          <w:b w:val="0"/>
          <w:color w:val="231F20"/>
        </w:rPr>
        <w:t>feasible,</w:t>
      </w:r>
      <w:r>
        <w:rPr>
          <w:b w:val="0"/>
          <w:color w:val="231F20"/>
          <w:spacing w:val="-4"/>
        </w:rPr>
        <w:t> </w:t>
      </w:r>
      <w:r>
        <w:rPr>
          <w:b w:val="0"/>
          <w:color w:val="231F20"/>
        </w:rPr>
        <w:t>that</w:t>
      </w:r>
      <w:r>
        <w:rPr>
          <w:b w:val="0"/>
          <w:color w:val="231F20"/>
          <w:spacing w:val="-6"/>
        </w:rPr>
        <w:t> </w:t>
      </w:r>
      <w:r>
        <w:rPr>
          <w:b w:val="0"/>
          <w:color w:val="231F20"/>
        </w:rPr>
        <w:t>the</w:t>
      </w:r>
      <w:r>
        <w:rPr>
          <w:b w:val="0"/>
          <w:color w:val="231F20"/>
          <w:spacing w:val="-2"/>
        </w:rPr>
        <w:t> </w:t>
      </w:r>
      <w:r>
        <w:rPr>
          <w:b w:val="0"/>
          <w:color w:val="231F20"/>
        </w:rPr>
        <w:t>applicant</w:t>
      </w:r>
      <w:r>
        <w:rPr>
          <w:b w:val="0"/>
          <w:color w:val="231F20"/>
          <w:spacing w:val="-4"/>
        </w:rPr>
        <w:t> </w:t>
      </w:r>
      <w:r>
        <w:rPr>
          <w:b w:val="0"/>
          <w:color w:val="231F20"/>
        </w:rPr>
        <w:t>has the capability of leveraging additional public and/or private funds, and that they have the capability of</w:t>
      </w:r>
      <w:r>
        <w:rPr>
          <w:b w:val="0"/>
          <w:color w:val="231F20"/>
          <w:spacing w:val="-5"/>
        </w:rPr>
        <w:t> </w:t>
      </w:r>
      <w:r>
        <w:rPr>
          <w:b w:val="0"/>
          <w:color w:val="231F20"/>
        </w:rPr>
        <w:t>creating</w:t>
      </w:r>
      <w:r>
        <w:rPr>
          <w:b w:val="0"/>
          <w:color w:val="231F20"/>
          <w:spacing w:val="-4"/>
        </w:rPr>
        <w:t> </w:t>
      </w:r>
      <w:r>
        <w:rPr>
          <w:b w:val="0"/>
          <w:color w:val="231F20"/>
        </w:rPr>
        <w:t>and</w:t>
      </w:r>
      <w:r>
        <w:rPr>
          <w:b w:val="0"/>
          <w:color w:val="231F20"/>
          <w:spacing w:val="-4"/>
        </w:rPr>
        <w:t> </w:t>
      </w:r>
      <w:r>
        <w:rPr>
          <w:b w:val="0"/>
          <w:color w:val="231F20"/>
        </w:rPr>
        <w:t>managing</w:t>
      </w:r>
      <w:r>
        <w:rPr>
          <w:b w:val="0"/>
          <w:color w:val="231F20"/>
          <w:spacing w:val="-4"/>
        </w:rPr>
        <w:t> </w:t>
      </w:r>
      <w:r>
        <w:rPr>
          <w:b w:val="0"/>
          <w:color w:val="231F20"/>
        </w:rPr>
        <w:t>a</w:t>
      </w:r>
      <w:r>
        <w:rPr>
          <w:b w:val="0"/>
          <w:color w:val="231F20"/>
          <w:spacing w:val="-4"/>
        </w:rPr>
        <w:t> </w:t>
      </w:r>
      <w:r>
        <w:rPr>
          <w:b w:val="0"/>
          <w:color w:val="231F20"/>
        </w:rPr>
        <w:t>development</w:t>
      </w:r>
      <w:r>
        <w:rPr>
          <w:b w:val="0"/>
          <w:color w:val="231F20"/>
          <w:spacing w:val="-7"/>
        </w:rPr>
        <w:t> </w:t>
      </w:r>
      <w:r>
        <w:rPr>
          <w:b w:val="0"/>
          <w:color w:val="231F20"/>
        </w:rPr>
        <w:t>team</w:t>
      </w:r>
      <w:r>
        <w:rPr>
          <w:b w:val="0"/>
          <w:color w:val="231F20"/>
          <w:spacing w:val="-5"/>
        </w:rPr>
        <w:t> </w:t>
      </w:r>
      <w:r>
        <w:rPr>
          <w:b w:val="0"/>
          <w:color w:val="231F20"/>
        </w:rPr>
        <w:t>with</w:t>
      </w:r>
      <w:r>
        <w:rPr>
          <w:b w:val="0"/>
          <w:color w:val="231F20"/>
          <w:spacing w:val="-4"/>
        </w:rPr>
        <w:t> </w:t>
      </w:r>
      <w:r>
        <w:rPr>
          <w:b w:val="0"/>
          <w:color w:val="231F20"/>
        </w:rPr>
        <w:t>sufficient</w:t>
      </w:r>
      <w:r>
        <w:rPr>
          <w:b w:val="0"/>
          <w:color w:val="231F20"/>
          <w:spacing w:val="-5"/>
        </w:rPr>
        <w:t> </w:t>
      </w:r>
      <w:r>
        <w:rPr>
          <w:b w:val="0"/>
          <w:color w:val="231F20"/>
        </w:rPr>
        <w:t>experience</w:t>
      </w:r>
      <w:r>
        <w:rPr>
          <w:b w:val="0"/>
          <w:color w:val="231F20"/>
          <w:spacing w:val="-5"/>
        </w:rPr>
        <w:t> </w:t>
      </w:r>
      <w:r>
        <w:rPr>
          <w:b w:val="0"/>
          <w:color w:val="231F20"/>
        </w:rPr>
        <w:t>to</w:t>
      </w:r>
      <w:r>
        <w:rPr>
          <w:b w:val="0"/>
          <w:color w:val="231F20"/>
          <w:spacing w:val="-4"/>
        </w:rPr>
        <w:t> </w:t>
      </w:r>
      <w:r>
        <w:rPr>
          <w:b w:val="0"/>
          <w:color w:val="231F20"/>
        </w:rPr>
        <w:t>undertake</w:t>
      </w:r>
      <w:r>
        <w:rPr>
          <w:b w:val="0"/>
          <w:color w:val="231F20"/>
          <w:spacing w:val="-4"/>
        </w:rPr>
        <w:t> </w:t>
      </w:r>
      <w:r>
        <w:rPr>
          <w:b w:val="0"/>
          <w:color w:val="231F20"/>
        </w:rPr>
        <w:t>and</w:t>
      </w:r>
      <w:r>
        <w:rPr>
          <w:b w:val="0"/>
          <w:color w:val="231F20"/>
          <w:spacing w:val="-4"/>
        </w:rPr>
        <w:t> </w:t>
      </w:r>
      <w:r>
        <w:rPr>
          <w:b w:val="0"/>
          <w:color w:val="231F20"/>
        </w:rPr>
        <w:t>complete the proposed project. Submissions should also include resumes and/or qualification statements of</w:t>
      </w:r>
    </w:p>
    <w:p>
      <w:pPr>
        <w:pStyle w:val="BodyText"/>
        <w:spacing w:line="288" w:lineRule="auto"/>
        <w:ind w:left="460" w:right="402"/>
        <w:rPr>
          <w:b w:val="0"/>
        </w:rPr>
      </w:pPr>
      <w:r>
        <w:rPr>
          <w:b w:val="0"/>
          <w:color w:val="231F20"/>
        </w:rPr>
        <w:t>the</w:t>
      </w:r>
      <w:r>
        <w:rPr>
          <w:b w:val="0"/>
          <w:color w:val="231F20"/>
          <w:spacing w:val="-2"/>
        </w:rPr>
        <w:t> </w:t>
      </w:r>
      <w:r>
        <w:rPr>
          <w:b w:val="0"/>
          <w:color w:val="231F20"/>
        </w:rPr>
        <w:t>applicant</w:t>
      </w:r>
      <w:r>
        <w:rPr>
          <w:b w:val="0"/>
          <w:color w:val="231F20"/>
          <w:spacing w:val="-4"/>
        </w:rPr>
        <w:t> </w:t>
      </w:r>
      <w:r>
        <w:rPr>
          <w:b w:val="0"/>
          <w:color w:val="231F20"/>
        </w:rPr>
        <w:t>and</w:t>
      </w:r>
      <w:r>
        <w:rPr>
          <w:b w:val="0"/>
          <w:color w:val="231F20"/>
          <w:spacing w:val="-2"/>
        </w:rPr>
        <w:t> </w:t>
      </w:r>
      <w:r>
        <w:rPr>
          <w:b w:val="0"/>
          <w:color w:val="231F20"/>
        </w:rPr>
        <w:t>all</w:t>
      </w:r>
      <w:r>
        <w:rPr>
          <w:b w:val="0"/>
          <w:color w:val="231F20"/>
          <w:spacing w:val="-2"/>
        </w:rPr>
        <w:t> </w:t>
      </w:r>
      <w:r>
        <w:rPr>
          <w:b w:val="0"/>
          <w:color w:val="231F20"/>
        </w:rPr>
        <w:t>principal</w:t>
      </w:r>
      <w:r>
        <w:rPr>
          <w:b w:val="0"/>
          <w:color w:val="231F20"/>
          <w:spacing w:val="-2"/>
        </w:rPr>
        <w:t> </w:t>
      </w:r>
      <w:r>
        <w:rPr>
          <w:b w:val="0"/>
          <w:color w:val="231F20"/>
        </w:rPr>
        <w:t>members</w:t>
      </w:r>
      <w:r>
        <w:rPr>
          <w:b w:val="0"/>
          <w:color w:val="231F20"/>
          <w:spacing w:val="-2"/>
        </w:rPr>
        <w:t> </w:t>
      </w:r>
      <w:r>
        <w:rPr>
          <w:b w:val="0"/>
          <w:color w:val="231F20"/>
        </w:rPr>
        <w:t>of</w:t>
      </w:r>
      <w:r>
        <w:rPr>
          <w:b w:val="0"/>
          <w:color w:val="231F20"/>
          <w:spacing w:val="-6"/>
        </w:rPr>
        <w:t> </w:t>
      </w:r>
      <w:r>
        <w:rPr>
          <w:b w:val="0"/>
          <w:color w:val="231F20"/>
        </w:rPr>
        <w:t>the</w:t>
      </w:r>
      <w:r>
        <w:rPr>
          <w:b w:val="0"/>
          <w:color w:val="231F20"/>
          <w:spacing w:val="-2"/>
        </w:rPr>
        <w:t> </w:t>
      </w:r>
      <w:r>
        <w:rPr>
          <w:b w:val="0"/>
          <w:color w:val="231F20"/>
        </w:rPr>
        <w:t>development</w:t>
      </w:r>
      <w:r>
        <w:rPr>
          <w:b w:val="0"/>
          <w:color w:val="231F20"/>
          <w:spacing w:val="-6"/>
        </w:rPr>
        <w:t> </w:t>
      </w:r>
      <w:r>
        <w:rPr>
          <w:b w:val="0"/>
          <w:color w:val="231F20"/>
        </w:rPr>
        <w:t>team.</w:t>
      </w:r>
      <w:r>
        <w:rPr>
          <w:b w:val="0"/>
          <w:color w:val="231F20"/>
          <w:spacing w:val="-4"/>
        </w:rPr>
        <w:t> </w:t>
      </w:r>
      <w:r>
        <w:rPr>
          <w:b w:val="0"/>
          <w:color w:val="231F20"/>
        </w:rPr>
        <w:t>As</w:t>
      </w:r>
      <w:r>
        <w:rPr>
          <w:b w:val="0"/>
          <w:color w:val="231F20"/>
          <w:spacing w:val="-2"/>
        </w:rPr>
        <w:t> </w:t>
      </w:r>
      <w:r>
        <w:rPr>
          <w:b w:val="0"/>
          <w:color w:val="231F20"/>
        </w:rPr>
        <w:t>part</w:t>
      </w:r>
      <w:r>
        <w:rPr>
          <w:b w:val="0"/>
          <w:color w:val="231F20"/>
          <w:spacing w:val="-4"/>
        </w:rPr>
        <w:t> </w:t>
      </w:r>
      <w:r>
        <w:rPr>
          <w:b w:val="0"/>
          <w:color w:val="231F20"/>
        </w:rPr>
        <w:t>of</w:t>
      </w:r>
      <w:r>
        <w:rPr>
          <w:b w:val="0"/>
          <w:color w:val="231F20"/>
          <w:spacing w:val="-4"/>
        </w:rPr>
        <w:t> </w:t>
      </w:r>
      <w:r>
        <w:rPr>
          <w:b w:val="0"/>
          <w:color w:val="231F20"/>
        </w:rPr>
        <w:t>demonstrating</w:t>
      </w:r>
      <w:r>
        <w:rPr>
          <w:b w:val="0"/>
          <w:color w:val="231F20"/>
          <w:spacing w:val="-2"/>
        </w:rPr>
        <w:t> </w:t>
      </w:r>
      <w:r>
        <w:rPr>
          <w:b w:val="0"/>
          <w:color w:val="231F20"/>
        </w:rPr>
        <w:t>a</w:t>
      </w:r>
      <w:r>
        <w:rPr>
          <w:b w:val="0"/>
          <w:color w:val="231F20"/>
          <w:spacing w:val="-2"/>
        </w:rPr>
        <w:t> </w:t>
      </w:r>
      <w:r>
        <w:rPr>
          <w:b w:val="0"/>
          <w:color w:val="231F20"/>
        </w:rPr>
        <w:t>project’s feasibility, applicants are required to submit a development budget, list of all funding sources and</w:t>
      </w:r>
      <w:r>
        <w:rPr>
          <w:b w:val="0"/>
          <w:color w:val="231F20"/>
          <w:spacing w:val="40"/>
        </w:rPr>
        <w:t> </w:t>
      </w:r>
      <w:r>
        <w:rPr>
          <w:b w:val="0"/>
          <w:color w:val="231F20"/>
        </w:rPr>
        <w:t>uses</w:t>
      </w:r>
      <w:r>
        <w:rPr>
          <w:b w:val="0"/>
          <w:color w:val="231F20"/>
          <w:spacing w:val="-4"/>
        </w:rPr>
        <w:t> </w:t>
      </w:r>
      <w:r>
        <w:rPr>
          <w:b w:val="0"/>
          <w:color w:val="231F20"/>
        </w:rPr>
        <w:t>needed</w:t>
      </w:r>
      <w:r>
        <w:rPr>
          <w:b w:val="0"/>
          <w:color w:val="231F20"/>
          <w:spacing w:val="-6"/>
        </w:rPr>
        <w:t> </w:t>
      </w:r>
      <w:r>
        <w:rPr>
          <w:b w:val="0"/>
          <w:color w:val="231F20"/>
        </w:rPr>
        <w:t>to</w:t>
      </w:r>
      <w:r>
        <w:rPr>
          <w:b w:val="0"/>
          <w:color w:val="231F20"/>
          <w:spacing w:val="-4"/>
        </w:rPr>
        <w:t> </w:t>
      </w:r>
      <w:r>
        <w:rPr>
          <w:b w:val="0"/>
          <w:color w:val="231F20"/>
        </w:rPr>
        <w:t>complete</w:t>
      </w:r>
      <w:r>
        <w:rPr>
          <w:b w:val="0"/>
          <w:color w:val="231F20"/>
          <w:spacing w:val="-6"/>
        </w:rPr>
        <w:t> </w:t>
      </w:r>
      <w:r>
        <w:rPr>
          <w:b w:val="0"/>
          <w:color w:val="231F20"/>
        </w:rPr>
        <w:t>the</w:t>
      </w:r>
      <w:r>
        <w:rPr>
          <w:b w:val="0"/>
          <w:color w:val="231F20"/>
          <w:spacing w:val="-4"/>
        </w:rPr>
        <w:t> </w:t>
      </w:r>
      <w:r>
        <w:rPr>
          <w:b w:val="0"/>
          <w:color w:val="231F20"/>
        </w:rPr>
        <w:t>proposed</w:t>
      </w:r>
      <w:r>
        <w:rPr>
          <w:b w:val="0"/>
          <w:color w:val="231F20"/>
          <w:spacing w:val="-4"/>
        </w:rPr>
        <w:t> </w:t>
      </w:r>
      <w:r>
        <w:rPr>
          <w:b w:val="0"/>
          <w:color w:val="231F20"/>
        </w:rPr>
        <w:t>project,</w:t>
      </w:r>
      <w:r>
        <w:rPr>
          <w:b w:val="0"/>
          <w:color w:val="231F20"/>
          <w:spacing w:val="-4"/>
        </w:rPr>
        <w:t> </w:t>
      </w:r>
      <w:r>
        <w:rPr>
          <w:b w:val="0"/>
          <w:color w:val="231F20"/>
        </w:rPr>
        <w:t>and</w:t>
      </w:r>
      <w:r>
        <w:rPr>
          <w:b w:val="0"/>
          <w:color w:val="231F20"/>
          <w:spacing w:val="-6"/>
        </w:rPr>
        <w:t> </w:t>
      </w:r>
      <w:r>
        <w:rPr>
          <w:b w:val="0"/>
          <w:color w:val="231F20"/>
        </w:rPr>
        <w:t>the</w:t>
      </w:r>
      <w:r>
        <w:rPr>
          <w:b w:val="0"/>
          <w:color w:val="231F20"/>
          <w:spacing w:val="-4"/>
        </w:rPr>
        <w:t> </w:t>
      </w:r>
      <w:r>
        <w:rPr>
          <w:b w:val="0"/>
          <w:color w:val="231F20"/>
        </w:rPr>
        <w:t>status</w:t>
      </w:r>
      <w:r>
        <w:rPr>
          <w:b w:val="0"/>
          <w:color w:val="231F20"/>
          <w:spacing w:val="-4"/>
        </w:rPr>
        <w:t> </w:t>
      </w:r>
      <w:r>
        <w:rPr>
          <w:b w:val="0"/>
          <w:color w:val="231F20"/>
        </w:rPr>
        <w:t>of</w:t>
      </w:r>
      <w:r>
        <w:rPr>
          <w:b w:val="0"/>
          <w:color w:val="231F20"/>
          <w:spacing w:val="-8"/>
        </w:rPr>
        <w:t> </w:t>
      </w:r>
      <w:r>
        <w:rPr>
          <w:b w:val="0"/>
          <w:color w:val="231F20"/>
        </w:rPr>
        <w:t>the</w:t>
      </w:r>
      <w:r>
        <w:rPr>
          <w:b w:val="0"/>
          <w:color w:val="231F20"/>
          <w:spacing w:val="-6"/>
        </w:rPr>
        <w:t> </w:t>
      </w:r>
      <w:r>
        <w:rPr>
          <w:b w:val="0"/>
          <w:color w:val="231F20"/>
        </w:rPr>
        <w:t>funds</w:t>
      </w:r>
      <w:r>
        <w:rPr>
          <w:b w:val="0"/>
          <w:color w:val="231F20"/>
          <w:spacing w:val="-4"/>
        </w:rPr>
        <w:t> </w:t>
      </w:r>
      <w:r>
        <w:rPr>
          <w:b w:val="0"/>
          <w:color w:val="231F20"/>
        </w:rPr>
        <w:t>(e.g.</w:t>
      </w:r>
      <w:r>
        <w:rPr>
          <w:b w:val="0"/>
          <w:color w:val="231F20"/>
          <w:spacing w:val="-4"/>
        </w:rPr>
        <w:t> </w:t>
      </w:r>
      <w:r>
        <w:rPr>
          <w:b w:val="0"/>
          <w:color w:val="231F20"/>
        </w:rPr>
        <w:t>committed/approved,</w:t>
      </w:r>
    </w:p>
    <w:p>
      <w:pPr>
        <w:pStyle w:val="BodyText"/>
        <w:spacing w:line="288" w:lineRule="auto"/>
        <w:ind w:left="460"/>
        <w:rPr>
          <w:b w:val="0"/>
        </w:rPr>
      </w:pPr>
      <w:r>
        <w:rPr>
          <w:b w:val="0"/>
          <w:color w:val="231F20"/>
        </w:rPr>
        <w:t>pending,</w:t>
      </w:r>
      <w:r>
        <w:rPr>
          <w:b w:val="0"/>
          <w:color w:val="231F20"/>
          <w:spacing w:val="-3"/>
        </w:rPr>
        <w:t> </w:t>
      </w:r>
      <w:r>
        <w:rPr>
          <w:b w:val="0"/>
          <w:color w:val="231F20"/>
        </w:rPr>
        <w:t>not</w:t>
      </w:r>
      <w:r>
        <w:rPr>
          <w:b w:val="0"/>
          <w:color w:val="231F20"/>
          <w:spacing w:val="-7"/>
        </w:rPr>
        <w:t> </w:t>
      </w:r>
      <w:r>
        <w:rPr>
          <w:b w:val="0"/>
          <w:color w:val="231F20"/>
        </w:rPr>
        <w:t>yet</w:t>
      </w:r>
      <w:r>
        <w:rPr>
          <w:b w:val="0"/>
          <w:color w:val="231F20"/>
          <w:spacing w:val="-5"/>
        </w:rPr>
        <w:t> </w:t>
      </w:r>
      <w:r>
        <w:rPr>
          <w:b w:val="0"/>
          <w:color w:val="231F20"/>
        </w:rPr>
        <w:t>requested).</w:t>
      </w:r>
      <w:r>
        <w:rPr>
          <w:b w:val="0"/>
          <w:color w:val="231F20"/>
          <w:spacing w:val="-5"/>
        </w:rPr>
        <w:t> </w:t>
      </w:r>
      <w:r>
        <w:rPr>
          <w:b w:val="0"/>
          <w:color w:val="231F20"/>
        </w:rPr>
        <w:t>Applicants</w:t>
      </w:r>
      <w:r>
        <w:rPr>
          <w:b w:val="0"/>
          <w:color w:val="231F20"/>
          <w:spacing w:val="-3"/>
        </w:rPr>
        <w:t> </w:t>
      </w:r>
      <w:r>
        <w:rPr>
          <w:b w:val="0"/>
          <w:color w:val="231F20"/>
        </w:rPr>
        <w:t>must</w:t>
      </w:r>
      <w:r>
        <w:rPr>
          <w:b w:val="0"/>
          <w:color w:val="231F20"/>
          <w:spacing w:val="-5"/>
        </w:rPr>
        <w:t> </w:t>
      </w:r>
      <w:r>
        <w:rPr>
          <w:b w:val="0"/>
          <w:color w:val="231F20"/>
        </w:rPr>
        <w:t>submit</w:t>
      </w:r>
      <w:r>
        <w:rPr>
          <w:b w:val="0"/>
          <w:color w:val="231F20"/>
          <w:spacing w:val="-5"/>
        </w:rPr>
        <w:t> </w:t>
      </w:r>
      <w:r>
        <w:rPr>
          <w:b w:val="0"/>
          <w:color w:val="231F20"/>
        </w:rPr>
        <w:t>letters</w:t>
      </w:r>
      <w:r>
        <w:rPr>
          <w:b w:val="0"/>
          <w:color w:val="231F20"/>
          <w:spacing w:val="-3"/>
        </w:rPr>
        <w:t> </w:t>
      </w:r>
      <w:r>
        <w:rPr>
          <w:b w:val="0"/>
          <w:color w:val="231F20"/>
        </w:rPr>
        <w:t>of</w:t>
      </w:r>
      <w:r>
        <w:rPr>
          <w:b w:val="0"/>
          <w:color w:val="231F20"/>
          <w:spacing w:val="-5"/>
        </w:rPr>
        <w:t> </w:t>
      </w:r>
      <w:r>
        <w:rPr>
          <w:b w:val="0"/>
          <w:color w:val="231F20"/>
        </w:rPr>
        <w:t>interest</w:t>
      </w:r>
      <w:r>
        <w:rPr>
          <w:b w:val="0"/>
          <w:color w:val="231F20"/>
          <w:spacing w:val="-5"/>
        </w:rPr>
        <w:t> </w:t>
      </w:r>
      <w:r>
        <w:rPr>
          <w:b w:val="0"/>
          <w:color w:val="231F20"/>
        </w:rPr>
        <w:t>or</w:t>
      </w:r>
      <w:r>
        <w:rPr>
          <w:b w:val="0"/>
          <w:color w:val="231F20"/>
          <w:spacing w:val="-5"/>
        </w:rPr>
        <w:t> </w:t>
      </w:r>
      <w:r>
        <w:rPr>
          <w:b w:val="0"/>
          <w:color w:val="231F20"/>
        </w:rPr>
        <w:t>letters</w:t>
      </w:r>
      <w:r>
        <w:rPr>
          <w:b w:val="0"/>
          <w:color w:val="231F20"/>
          <w:spacing w:val="-3"/>
        </w:rPr>
        <w:t> </w:t>
      </w:r>
      <w:r>
        <w:rPr>
          <w:b w:val="0"/>
          <w:color w:val="231F20"/>
        </w:rPr>
        <w:t>of</w:t>
      </w:r>
      <w:r>
        <w:rPr>
          <w:b w:val="0"/>
          <w:color w:val="231F20"/>
          <w:spacing w:val="-5"/>
        </w:rPr>
        <w:t> </w:t>
      </w:r>
      <w:r>
        <w:rPr>
          <w:b w:val="0"/>
          <w:color w:val="231F20"/>
        </w:rPr>
        <w:t>commitment</w:t>
      </w:r>
      <w:r>
        <w:rPr>
          <w:b w:val="0"/>
          <w:color w:val="231F20"/>
          <w:spacing w:val="-7"/>
        </w:rPr>
        <w:t> </w:t>
      </w:r>
      <w:r>
        <w:rPr>
          <w:b w:val="0"/>
          <w:color w:val="231F20"/>
        </w:rPr>
        <w:t>from</w:t>
      </w:r>
      <w:r>
        <w:rPr>
          <w:b w:val="0"/>
          <w:color w:val="231F20"/>
          <w:spacing w:val="-3"/>
        </w:rPr>
        <w:t> </w:t>
      </w:r>
      <w:r>
        <w:rPr>
          <w:b w:val="0"/>
          <w:color w:val="231F20"/>
        </w:rPr>
        <w:t>all participating funding sources.</w:t>
      </w:r>
    </w:p>
    <w:p>
      <w:pPr>
        <w:pStyle w:val="BodyText"/>
        <w:spacing w:before="6"/>
        <w:rPr>
          <w:b w:val="0"/>
          <w:sz w:val="33"/>
        </w:rPr>
      </w:pPr>
    </w:p>
    <w:p>
      <w:pPr>
        <w:pStyle w:val="BodyText"/>
        <w:spacing w:line="288" w:lineRule="auto"/>
        <w:ind w:left="460" w:right="124"/>
        <w:rPr>
          <w:b w:val="0"/>
        </w:rPr>
      </w:pPr>
      <w:r>
        <w:rPr>
          <w:b w:val="0"/>
          <w:color w:val="231F20"/>
        </w:rPr>
        <w:t>Applicants are reminded that construction budgets should include a line item for builder’s profit, overhead, and construction management and that administration and reimbursable costs for</w:t>
      </w:r>
      <w:r>
        <w:rPr>
          <w:b w:val="0"/>
          <w:color w:val="231F20"/>
          <w:spacing w:val="40"/>
        </w:rPr>
        <w:t> </w:t>
      </w:r>
      <w:r>
        <w:rPr>
          <w:b w:val="0"/>
          <w:color w:val="231F20"/>
        </w:rPr>
        <w:t>architecture</w:t>
      </w:r>
      <w:r>
        <w:rPr>
          <w:b w:val="0"/>
          <w:color w:val="231F20"/>
          <w:spacing w:val="-3"/>
        </w:rPr>
        <w:t> </w:t>
      </w:r>
      <w:r>
        <w:rPr>
          <w:b w:val="0"/>
          <w:color w:val="231F20"/>
        </w:rPr>
        <w:t>and</w:t>
      </w:r>
      <w:r>
        <w:rPr>
          <w:b w:val="0"/>
          <w:color w:val="231F20"/>
          <w:spacing w:val="-3"/>
        </w:rPr>
        <w:t> </w:t>
      </w:r>
      <w:r>
        <w:rPr>
          <w:b w:val="0"/>
          <w:color w:val="231F20"/>
        </w:rPr>
        <w:t>engineering</w:t>
      </w:r>
      <w:r>
        <w:rPr>
          <w:b w:val="0"/>
          <w:color w:val="231F20"/>
          <w:spacing w:val="-3"/>
        </w:rPr>
        <w:t> </w:t>
      </w:r>
      <w:r>
        <w:rPr>
          <w:b w:val="0"/>
          <w:color w:val="231F20"/>
        </w:rPr>
        <w:t>should</w:t>
      </w:r>
      <w:r>
        <w:rPr>
          <w:b w:val="0"/>
          <w:color w:val="231F20"/>
          <w:spacing w:val="-3"/>
        </w:rPr>
        <w:t> </w:t>
      </w:r>
      <w:r>
        <w:rPr>
          <w:b w:val="0"/>
          <w:color w:val="231F20"/>
        </w:rPr>
        <w:t>be</w:t>
      </w:r>
      <w:r>
        <w:rPr>
          <w:b w:val="0"/>
          <w:color w:val="231F20"/>
          <w:spacing w:val="-3"/>
        </w:rPr>
        <w:t> </w:t>
      </w:r>
      <w:r>
        <w:rPr>
          <w:b w:val="0"/>
          <w:color w:val="231F20"/>
        </w:rPr>
        <w:t>included</w:t>
      </w:r>
      <w:r>
        <w:rPr>
          <w:b w:val="0"/>
          <w:color w:val="231F20"/>
          <w:spacing w:val="-3"/>
        </w:rPr>
        <w:t> </w:t>
      </w:r>
      <w:r>
        <w:rPr>
          <w:b w:val="0"/>
          <w:color w:val="231F20"/>
        </w:rPr>
        <w:t>as</w:t>
      </w:r>
      <w:r>
        <w:rPr>
          <w:b w:val="0"/>
          <w:color w:val="231F20"/>
          <w:spacing w:val="-3"/>
        </w:rPr>
        <w:t> </w:t>
      </w:r>
      <w:r>
        <w:rPr>
          <w:b w:val="0"/>
          <w:color w:val="231F20"/>
        </w:rPr>
        <w:t>a</w:t>
      </w:r>
      <w:r>
        <w:rPr>
          <w:b w:val="0"/>
          <w:color w:val="231F20"/>
          <w:spacing w:val="-3"/>
        </w:rPr>
        <w:t> </w:t>
      </w:r>
      <w:r>
        <w:rPr>
          <w:b w:val="0"/>
          <w:color w:val="231F20"/>
        </w:rPr>
        <w:t>separate</w:t>
      </w:r>
      <w:r>
        <w:rPr>
          <w:b w:val="0"/>
          <w:color w:val="231F20"/>
          <w:spacing w:val="-3"/>
        </w:rPr>
        <w:t> </w:t>
      </w:r>
      <w:r>
        <w:rPr>
          <w:b w:val="0"/>
          <w:color w:val="231F20"/>
        </w:rPr>
        <w:t>line</w:t>
      </w:r>
      <w:r>
        <w:rPr>
          <w:b w:val="0"/>
          <w:color w:val="231F20"/>
          <w:spacing w:val="-3"/>
        </w:rPr>
        <w:t> </w:t>
      </w:r>
      <w:r>
        <w:rPr>
          <w:b w:val="0"/>
          <w:color w:val="231F20"/>
        </w:rPr>
        <w:t>item.</w:t>
      </w:r>
      <w:r>
        <w:rPr>
          <w:b w:val="0"/>
          <w:color w:val="231F20"/>
          <w:spacing w:val="-3"/>
        </w:rPr>
        <w:t> </w:t>
      </w:r>
      <w:r>
        <w:rPr>
          <w:b w:val="0"/>
          <w:color w:val="231F20"/>
        </w:rPr>
        <w:t>Construction</w:t>
      </w:r>
      <w:r>
        <w:rPr>
          <w:b w:val="0"/>
          <w:color w:val="231F20"/>
          <w:spacing w:val="-3"/>
        </w:rPr>
        <w:t> </w:t>
      </w:r>
      <w:r>
        <w:rPr>
          <w:b w:val="0"/>
          <w:color w:val="231F20"/>
        </w:rPr>
        <w:t>costs</w:t>
      </w:r>
      <w:r>
        <w:rPr>
          <w:b w:val="0"/>
          <w:color w:val="231F20"/>
          <w:spacing w:val="-3"/>
        </w:rPr>
        <w:t> </w:t>
      </w:r>
      <w:r>
        <w:rPr>
          <w:b w:val="0"/>
          <w:color w:val="231F20"/>
        </w:rPr>
        <w:t>should</w:t>
      </w:r>
      <w:r>
        <w:rPr>
          <w:b w:val="0"/>
          <w:color w:val="231F20"/>
          <w:spacing w:val="-3"/>
        </w:rPr>
        <w:t> </w:t>
      </w:r>
      <w:r>
        <w:rPr>
          <w:b w:val="0"/>
          <w:color w:val="231F20"/>
        </w:rPr>
        <w:t>reflect prevailing wage rates for all anticipated employees. Submissions should also include a marketing and rental pro-forma.</w:t>
      </w:r>
    </w:p>
    <w:p>
      <w:pPr>
        <w:spacing w:after="0" w:line="288" w:lineRule="auto"/>
        <w:sectPr>
          <w:pgSz w:w="12240" w:h="15840"/>
          <w:pgMar w:header="0" w:footer="787" w:top="1280" w:bottom="980" w:left="980" w:right="960"/>
        </w:sectPr>
      </w:pPr>
    </w:p>
    <w:p>
      <w:pPr>
        <w:pStyle w:val="BodyText"/>
        <w:spacing w:line="288" w:lineRule="auto" w:before="143"/>
        <w:ind w:left="100" w:right="386"/>
        <w:rPr>
          <w:b w:val="0"/>
        </w:rPr>
      </w:pPr>
      <w:r>
        <w:rPr>
          <w:b w:val="0"/>
          <w:color w:val="231F20"/>
        </w:rPr>
        <w:t>Applicants should include a site plan (can be conceptual), showing the proposed location of the project, amenities,</w:t>
      </w:r>
      <w:r>
        <w:rPr>
          <w:b w:val="0"/>
          <w:color w:val="231F20"/>
          <w:spacing w:val="-3"/>
        </w:rPr>
        <w:t> </w:t>
      </w:r>
      <w:r>
        <w:rPr>
          <w:b w:val="0"/>
          <w:color w:val="231F20"/>
        </w:rPr>
        <w:t>and</w:t>
      </w:r>
      <w:r>
        <w:rPr>
          <w:b w:val="0"/>
          <w:color w:val="231F20"/>
          <w:spacing w:val="-3"/>
        </w:rPr>
        <w:t> </w:t>
      </w:r>
      <w:r>
        <w:rPr>
          <w:b w:val="0"/>
          <w:color w:val="231F20"/>
        </w:rPr>
        <w:t>sustainability</w:t>
      </w:r>
      <w:r>
        <w:rPr>
          <w:b w:val="0"/>
          <w:color w:val="231F20"/>
          <w:spacing w:val="-7"/>
        </w:rPr>
        <w:t> </w:t>
      </w:r>
      <w:r>
        <w:rPr>
          <w:b w:val="0"/>
          <w:color w:val="231F20"/>
        </w:rPr>
        <w:t>features</w:t>
      </w:r>
      <w:r>
        <w:rPr>
          <w:b w:val="0"/>
          <w:color w:val="231F20"/>
          <w:spacing w:val="-3"/>
        </w:rPr>
        <w:t> </w:t>
      </w:r>
      <w:r>
        <w:rPr>
          <w:b w:val="0"/>
          <w:color w:val="231F20"/>
        </w:rPr>
        <w:t>if</w:t>
      </w:r>
      <w:r>
        <w:rPr>
          <w:b w:val="0"/>
          <w:color w:val="231F20"/>
          <w:spacing w:val="-5"/>
        </w:rPr>
        <w:t> </w:t>
      </w:r>
      <w:r>
        <w:rPr>
          <w:b w:val="0"/>
          <w:color w:val="231F20"/>
        </w:rPr>
        <w:t>requesting</w:t>
      </w:r>
      <w:r>
        <w:rPr>
          <w:b w:val="0"/>
          <w:color w:val="231F20"/>
          <w:spacing w:val="-3"/>
        </w:rPr>
        <w:t> </w:t>
      </w:r>
      <w:r>
        <w:rPr>
          <w:b w:val="0"/>
          <w:color w:val="231F20"/>
        </w:rPr>
        <w:t>as</w:t>
      </w:r>
      <w:r>
        <w:rPr>
          <w:b w:val="0"/>
          <w:color w:val="231F20"/>
          <w:spacing w:val="-3"/>
        </w:rPr>
        <w:t> </w:t>
      </w:r>
      <w:r>
        <w:rPr>
          <w:b w:val="0"/>
          <w:color w:val="231F20"/>
        </w:rPr>
        <w:t>a</w:t>
      </w:r>
      <w:r>
        <w:rPr>
          <w:b w:val="0"/>
          <w:color w:val="231F20"/>
          <w:spacing w:val="-3"/>
        </w:rPr>
        <w:t> </w:t>
      </w:r>
      <w:r>
        <w:rPr>
          <w:b w:val="0"/>
          <w:color w:val="231F20"/>
        </w:rPr>
        <w:t>bonus</w:t>
      </w:r>
      <w:r>
        <w:rPr>
          <w:b w:val="0"/>
          <w:color w:val="231F20"/>
          <w:spacing w:val="-3"/>
        </w:rPr>
        <w:t> </w:t>
      </w:r>
      <w:r>
        <w:rPr>
          <w:b w:val="0"/>
          <w:color w:val="231F20"/>
        </w:rPr>
        <w:t>point.</w:t>
      </w:r>
      <w:r>
        <w:rPr>
          <w:b w:val="0"/>
          <w:color w:val="231F20"/>
          <w:spacing w:val="-5"/>
        </w:rPr>
        <w:t> </w:t>
      </w:r>
      <w:r>
        <w:rPr>
          <w:b w:val="0"/>
          <w:color w:val="231F20"/>
        </w:rPr>
        <w:t>The</w:t>
      </w:r>
      <w:r>
        <w:rPr>
          <w:b w:val="0"/>
          <w:color w:val="231F20"/>
          <w:spacing w:val="-3"/>
        </w:rPr>
        <w:t> </w:t>
      </w:r>
      <w:r>
        <w:rPr>
          <w:b w:val="0"/>
          <w:color w:val="231F20"/>
        </w:rPr>
        <w:t>site</w:t>
      </w:r>
      <w:r>
        <w:rPr>
          <w:b w:val="0"/>
          <w:color w:val="231F20"/>
          <w:spacing w:val="-3"/>
        </w:rPr>
        <w:t> </w:t>
      </w:r>
      <w:r>
        <w:rPr>
          <w:b w:val="0"/>
          <w:color w:val="231F20"/>
        </w:rPr>
        <w:t>plan</w:t>
      </w:r>
      <w:r>
        <w:rPr>
          <w:b w:val="0"/>
          <w:color w:val="231F20"/>
          <w:spacing w:val="-3"/>
        </w:rPr>
        <w:t> </w:t>
      </w:r>
      <w:r>
        <w:rPr>
          <w:b w:val="0"/>
          <w:color w:val="231F20"/>
        </w:rPr>
        <w:t>should</w:t>
      </w:r>
      <w:r>
        <w:rPr>
          <w:b w:val="0"/>
          <w:color w:val="231F20"/>
          <w:spacing w:val="-3"/>
        </w:rPr>
        <w:t> </w:t>
      </w:r>
      <w:r>
        <w:rPr>
          <w:b w:val="0"/>
          <w:color w:val="231F20"/>
        </w:rPr>
        <w:t>indicate</w:t>
      </w:r>
      <w:r>
        <w:rPr>
          <w:b w:val="0"/>
          <w:color w:val="231F20"/>
          <w:spacing w:val="-3"/>
        </w:rPr>
        <w:t> </w:t>
      </w:r>
      <w:r>
        <w:rPr>
          <w:b w:val="0"/>
          <w:color w:val="231F20"/>
        </w:rPr>
        <w:t>current parks and green spaces.</w:t>
      </w:r>
    </w:p>
    <w:p>
      <w:pPr>
        <w:pStyle w:val="BodyText"/>
        <w:spacing w:before="6"/>
        <w:rPr>
          <w:b w:val="0"/>
          <w:sz w:val="33"/>
        </w:rPr>
      </w:pPr>
    </w:p>
    <w:p>
      <w:pPr>
        <w:pStyle w:val="BodyText"/>
        <w:spacing w:line="288" w:lineRule="auto"/>
        <w:ind w:left="100"/>
        <w:rPr>
          <w:b w:val="0"/>
        </w:rPr>
      </w:pPr>
      <w:r>
        <w:rPr>
          <w:b w:val="0"/>
          <w:color w:val="231F20"/>
        </w:rPr>
        <w:t>In</w:t>
      </w:r>
      <w:r>
        <w:rPr>
          <w:b w:val="0"/>
          <w:color w:val="231F20"/>
          <w:spacing w:val="-6"/>
        </w:rPr>
        <w:t> </w:t>
      </w:r>
      <w:r>
        <w:rPr>
          <w:b w:val="0"/>
          <w:color w:val="231F20"/>
        </w:rPr>
        <w:t>the</w:t>
      </w:r>
      <w:r>
        <w:rPr>
          <w:b w:val="0"/>
          <w:color w:val="231F20"/>
          <w:spacing w:val="-4"/>
        </w:rPr>
        <w:t> </w:t>
      </w:r>
      <w:r>
        <w:rPr>
          <w:b w:val="0"/>
          <w:color w:val="231F20"/>
        </w:rPr>
        <w:t>event</w:t>
      </w:r>
      <w:r>
        <w:rPr>
          <w:b w:val="0"/>
          <w:color w:val="231F20"/>
          <w:spacing w:val="-8"/>
        </w:rPr>
        <w:t> </w:t>
      </w:r>
      <w:r>
        <w:rPr>
          <w:b w:val="0"/>
          <w:color w:val="231F20"/>
        </w:rPr>
        <w:t>funds</w:t>
      </w:r>
      <w:r>
        <w:rPr>
          <w:b w:val="0"/>
          <w:color w:val="231F20"/>
          <w:spacing w:val="-4"/>
        </w:rPr>
        <w:t> </w:t>
      </w:r>
      <w:r>
        <w:rPr>
          <w:b w:val="0"/>
          <w:color w:val="231F20"/>
        </w:rPr>
        <w:t>are</w:t>
      </w:r>
      <w:r>
        <w:rPr>
          <w:b w:val="0"/>
          <w:color w:val="231F20"/>
          <w:spacing w:val="-4"/>
        </w:rPr>
        <w:t> </w:t>
      </w:r>
      <w:r>
        <w:rPr>
          <w:b w:val="0"/>
          <w:color w:val="231F20"/>
        </w:rPr>
        <w:t>requested</w:t>
      </w:r>
      <w:r>
        <w:rPr>
          <w:b w:val="0"/>
          <w:color w:val="231F20"/>
          <w:spacing w:val="-6"/>
        </w:rPr>
        <w:t> </w:t>
      </w:r>
      <w:r>
        <w:rPr>
          <w:b w:val="0"/>
          <w:color w:val="231F20"/>
        </w:rPr>
        <w:t>for</w:t>
      </w:r>
      <w:r>
        <w:rPr>
          <w:b w:val="0"/>
          <w:color w:val="231F20"/>
          <w:spacing w:val="-6"/>
        </w:rPr>
        <w:t> </w:t>
      </w:r>
      <w:r>
        <w:rPr>
          <w:b w:val="0"/>
          <w:color w:val="231F20"/>
        </w:rPr>
        <w:t>personnel</w:t>
      </w:r>
      <w:r>
        <w:rPr>
          <w:b w:val="0"/>
          <w:color w:val="231F20"/>
          <w:spacing w:val="-4"/>
        </w:rPr>
        <w:t> </w:t>
      </w:r>
      <w:r>
        <w:rPr>
          <w:b w:val="0"/>
          <w:color w:val="231F20"/>
        </w:rPr>
        <w:t>and/or</w:t>
      </w:r>
      <w:r>
        <w:rPr>
          <w:b w:val="0"/>
          <w:color w:val="231F20"/>
          <w:spacing w:val="-6"/>
        </w:rPr>
        <w:t> </w:t>
      </w:r>
      <w:r>
        <w:rPr>
          <w:b w:val="0"/>
          <w:color w:val="231F20"/>
        </w:rPr>
        <w:t>consultants,</w:t>
      </w:r>
      <w:r>
        <w:rPr>
          <w:b w:val="0"/>
          <w:color w:val="231F20"/>
          <w:spacing w:val="-4"/>
        </w:rPr>
        <w:t> </w:t>
      </w:r>
      <w:r>
        <w:rPr>
          <w:b w:val="0"/>
          <w:color w:val="231F20"/>
        </w:rPr>
        <w:t>applicants</w:t>
      </w:r>
      <w:r>
        <w:rPr>
          <w:b w:val="0"/>
          <w:color w:val="231F20"/>
          <w:spacing w:val="-4"/>
        </w:rPr>
        <w:t> </w:t>
      </w:r>
      <w:r>
        <w:rPr>
          <w:b w:val="0"/>
          <w:color w:val="231F20"/>
        </w:rPr>
        <w:t>are</w:t>
      </w:r>
      <w:r>
        <w:rPr>
          <w:b w:val="0"/>
          <w:color w:val="231F20"/>
          <w:spacing w:val="-4"/>
        </w:rPr>
        <w:t> </w:t>
      </w:r>
      <w:r>
        <w:rPr>
          <w:b w:val="0"/>
          <w:color w:val="231F20"/>
        </w:rPr>
        <w:t>required</w:t>
      </w:r>
      <w:r>
        <w:rPr>
          <w:b w:val="0"/>
          <w:color w:val="231F20"/>
          <w:spacing w:val="-6"/>
        </w:rPr>
        <w:t> </w:t>
      </w:r>
      <w:r>
        <w:rPr>
          <w:b w:val="0"/>
          <w:color w:val="231F20"/>
        </w:rPr>
        <w:t>to</w:t>
      </w:r>
      <w:r>
        <w:rPr>
          <w:b w:val="0"/>
          <w:color w:val="231F20"/>
          <w:spacing w:val="-4"/>
        </w:rPr>
        <w:t> </w:t>
      </w:r>
      <w:r>
        <w:rPr>
          <w:b w:val="0"/>
          <w:color w:val="231F20"/>
        </w:rPr>
        <w:t>submit</w:t>
      </w:r>
      <w:r>
        <w:rPr>
          <w:b w:val="0"/>
          <w:color w:val="231F20"/>
          <w:spacing w:val="-6"/>
        </w:rPr>
        <w:t> </w:t>
      </w:r>
      <w:r>
        <w:rPr>
          <w:b w:val="0"/>
          <w:color w:val="231F20"/>
        </w:rPr>
        <w:t>a personnel budget as well as a list of all consultants, their role, hourly rate, and total estimated fee.</w:t>
      </w:r>
    </w:p>
    <w:p>
      <w:pPr>
        <w:pStyle w:val="BodyText"/>
        <w:spacing w:before="1"/>
        <w:rPr>
          <w:b w:val="0"/>
          <w:sz w:val="36"/>
        </w:rPr>
      </w:pPr>
    </w:p>
    <w:p>
      <w:pPr>
        <w:pStyle w:val="Heading2"/>
        <w:rPr>
          <w:b w:val="0"/>
        </w:rPr>
      </w:pPr>
      <w:r>
        <w:rPr>
          <w:b w:val="0"/>
          <w:color w:val="BF513D"/>
        </w:rPr>
        <w:t>Site </w:t>
      </w:r>
      <w:r>
        <w:rPr>
          <w:b w:val="0"/>
          <w:color w:val="BF513D"/>
          <w:spacing w:val="-2"/>
        </w:rPr>
        <w:t>Control</w:t>
      </w:r>
    </w:p>
    <w:p>
      <w:pPr>
        <w:pStyle w:val="BodyText"/>
        <w:spacing w:line="288" w:lineRule="auto" w:before="43"/>
        <w:ind w:left="100" w:right="448"/>
        <w:rPr>
          <w:b w:val="0"/>
        </w:rPr>
      </w:pPr>
      <w:r>
        <w:rPr>
          <w:b w:val="0"/>
          <w:color w:val="231F20"/>
        </w:rPr>
        <w:t>As</w:t>
      </w:r>
      <w:r>
        <w:rPr>
          <w:b w:val="0"/>
          <w:color w:val="231F20"/>
          <w:spacing w:val="-5"/>
        </w:rPr>
        <w:t> </w:t>
      </w:r>
      <w:r>
        <w:rPr>
          <w:b w:val="0"/>
          <w:color w:val="231F20"/>
        </w:rPr>
        <w:t>part</w:t>
      </w:r>
      <w:r>
        <w:rPr>
          <w:b w:val="0"/>
          <w:color w:val="231F20"/>
          <w:spacing w:val="-7"/>
        </w:rPr>
        <w:t> </w:t>
      </w:r>
      <w:r>
        <w:rPr>
          <w:b w:val="0"/>
          <w:color w:val="231F20"/>
        </w:rPr>
        <w:t>of</w:t>
      </w:r>
      <w:r>
        <w:rPr>
          <w:b w:val="0"/>
          <w:color w:val="231F20"/>
          <w:spacing w:val="-7"/>
        </w:rPr>
        <w:t> </w:t>
      </w:r>
      <w:r>
        <w:rPr>
          <w:b w:val="0"/>
          <w:color w:val="231F20"/>
        </w:rPr>
        <w:t>demonstrating</w:t>
      </w:r>
      <w:r>
        <w:rPr>
          <w:b w:val="0"/>
          <w:color w:val="231F20"/>
          <w:spacing w:val="-5"/>
        </w:rPr>
        <w:t> </w:t>
      </w:r>
      <w:r>
        <w:rPr>
          <w:b w:val="0"/>
          <w:color w:val="231F20"/>
        </w:rPr>
        <w:t>a</w:t>
      </w:r>
      <w:r>
        <w:rPr>
          <w:b w:val="0"/>
          <w:color w:val="231F20"/>
          <w:spacing w:val="-5"/>
        </w:rPr>
        <w:t> </w:t>
      </w:r>
      <w:r>
        <w:rPr>
          <w:b w:val="0"/>
          <w:color w:val="231F20"/>
        </w:rPr>
        <w:t>project’s</w:t>
      </w:r>
      <w:r>
        <w:rPr>
          <w:b w:val="0"/>
          <w:color w:val="231F20"/>
          <w:spacing w:val="-7"/>
        </w:rPr>
        <w:t> </w:t>
      </w:r>
      <w:r>
        <w:rPr>
          <w:b w:val="0"/>
          <w:color w:val="231F20"/>
        </w:rPr>
        <w:t>feasibility,</w:t>
      </w:r>
      <w:r>
        <w:rPr>
          <w:b w:val="0"/>
          <w:color w:val="231F20"/>
          <w:spacing w:val="-5"/>
        </w:rPr>
        <w:t> </w:t>
      </w:r>
      <w:r>
        <w:rPr>
          <w:b w:val="0"/>
          <w:color w:val="231F20"/>
        </w:rPr>
        <w:t>applicants</w:t>
      </w:r>
      <w:r>
        <w:rPr>
          <w:b w:val="0"/>
          <w:color w:val="231F20"/>
          <w:spacing w:val="-5"/>
        </w:rPr>
        <w:t> </w:t>
      </w:r>
      <w:r>
        <w:rPr>
          <w:b w:val="0"/>
          <w:color w:val="231F20"/>
        </w:rPr>
        <w:t>are</w:t>
      </w:r>
      <w:r>
        <w:rPr>
          <w:b w:val="0"/>
          <w:color w:val="231F20"/>
          <w:spacing w:val="-5"/>
        </w:rPr>
        <w:t> </w:t>
      </w:r>
      <w:r>
        <w:rPr>
          <w:b w:val="0"/>
          <w:color w:val="231F20"/>
        </w:rPr>
        <w:t>required</w:t>
      </w:r>
      <w:r>
        <w:rPr>
          <w:b w:val="0"/>
          <w:color w:val="231F20"/>
          <w:spacing w:val="-7"/>
        </w:rPr>
        <w:t> </w:t>
      </w:r>
      <w:r>
        <w:rPr>
          <w:b w:val="0"/>
          <w:color w:val="231F20"/>
        </w:rPr>
        <w:t>to</w:t>
      </w:r>
      <w:r>
        <w:rPr>
          <w:b w:val="0"/>
          <w:color w:val="231F20"/>
          <w:spacing w:val="-5"/>
        </w:rPr>
        <w:t> </w:t>
      </w:r>
      <w:r>
        <w:rPr>
          <w:b w:val="0"/>
          <w:color w:val="231F20"/>
        </w:rPr>
        <w:t>show</w:t>
      </w:r>
      <w:r>
        <w:rPr>
          <w:b w:val="0"/>
          <w:color w:val="231F20"/>
          <w:spacing w:val="-9"/>
        </w:rPr>
        <w:t> </w:t>
      </w:r>
      <w:r>
        <w:rPr>
          <w:b w:val="0"/>
          <w:color w:val="231F20"/>
        </w:rPr>
        <w:t>that</w:t>
      </w:r>
      <w:r>
        <w:rPr>
          <w:b w:val="0"/>
          <w:color w:val="231F20"/>
          <w:spacing w:val="-9"/>
        </w:rPr>
        <w:t> </w:t>
      </w:r>
      <w:r>
        <w:rPr>
          <w:b w:val="0"/>
          <w:color w:val="231F20"/>
        </w:rPr>
        <w:t>they</w:t>
      </w:r>
      <w:r>
        <w:rPr>
          <w:b w:val="0"/>
          <w:color w:val="231F20"/>
          <w:spacing w:val="-7"/>
        </w:rPr>
        <w:t> </w:t>
      </w:r>
      <w:r>
        <w:rPr>
          <w:b w:val="0"/>
          <w:color w:val="231F20"/>
        </w:rPr>
        <w:t>have</w:t>
      </w:r>
      <w:r>
        <w:rPr>
          <w:b w:val="0"/>
          <w:color w:val="231F20"/>
          <w:spacing w:val="-5"/>
        </w:rPr>
        <w:t> </w:t>
      </w:r>
      <w:r>
        <w:rPr>
          <w:b w:val="0"/>
          <w:color w:val="231F20"/>
        </w:rPr>
        <w:t>site</w:t>
      </w:r>
      <w:r>
        <w:rPr>
          <w:b w:val="0"/>
          <w:color w:val="231F20"/>
          <w:spacing w:val="-5"/>
        </w:rPr>
        <w:t> </w:t>
      </w:r>
      <w:r>
        <w:rPr>
          <w:b w:val="0"/>
          <w:color w:val="231F20"/>
        </w:rPr>
        <w:t>control at the time of submission and title within 12 months of executing a Funding Agreement with DHCD. For the purposes of this NOFA, site control can include: documentation that the applicant currently has title</w:t>
      </w:r>
    </w:p>
    <w:p>
      <w:pPr>
        <w:pStyle w:val="BodyText"/>
        <w:spacing w:line="288" w:lineRule="auto"/>
        <w:ind w:left="100" w:right="615"/>
        <w:rPr>
          <w:b w:val="0"/>
        </w:rPr>
      </w:pPr>
      <w:r>
        <w:rPr>
          <w:b w:val="0"/>
          <w:color w:val="231F20"/>
        </w:rPr>
        <w:t>as</w:t>
      </w:r>
      <w:r>
        <w:rPr>
          <w:b w:val="0"/>
          <w:color w:val="231F20"/>
          <w:spacing w:val="-3"/>
        </w:rPr>
        <w:t> </w:t>
      </w:r>
      <w:r>
        <w:rPr>
          <w:b w:val="0"/>
          <w:color w:val="231F20"/>
        </w:rPr>
        <w:t>evidenced</w:t>
      </w:r>
      <w:r>
        <w:rPr>
          <w:b w:val="0"/>
          <w:color w:val="231F20"/>
          <w:spacing w:val="-3"/>
        </w:rPr>
        <w:t> </w:t>
      </w:r>
      <w:r>
        <w:rPr>
          <w:b w:val="0"/>
          <w:color w:val="231F20"/>
        </w:rPr>
        <w:t>by</w:t>
      </w:r>
      <w:r>
        <w:rPr>
          <w:b w:val="0"/>
          <w:color w:val="231F20"/>
          <w:spacing w:val="-7"/>
        </w:rPr>
        <w:t> </w:t>
      </w:r>
      <w:r>
        <w:rPr>
          <w:b w:val="0"/>
          <w:color w:val="231F20"/>
        </w:rPr>
        <w:t>the</w:t>
      </w:r>
      <w:r>
        <w:rPr>
          <w:b w:val="0"/>
          <w:color w:val="231F20"/>
          <w:spacing w:val="-3"/>
        </w:rPr>
        <w:t> </w:t>
      </w:r>
      <w:r>
        <w:rPr>
          <w:b w:val="0"/>
          <w:color w:val="231F20"/>
        </w:rPr>
        <w:t>Maryland</w:t>
      </w:r>
      <w:r>
        <w:rPr>
          <w:b w:val="0"/>
          <w:color w:val="231F20"/>
          <w:spacing w:val="-3"/>
        </w:rPr>
        <w:t> </w:t>
      </w:r>
      <w:r>
        <w:rPr>
          <w:b w:val="0"/>
          <w:color w:val="231F20"/>
        </w:rPr>
        <w:t>Department</w:t>
      </w:r>
      <w:r>
        <w:rPr>
          <w:b w:val="0"/>
          <w:color w:val="231F20"/>
          <w:spacing w:val="-5"/>
        </w:rPr>
        <w:t> </w:t>
      </w:r>
      <w:r>
        <w:rPr>
          <w:b w:val="0"/>
          <w:color w:val="231F20"/>
        </w:rPr>
        <w:t>of</w:t>
      </w:r>
      <w:r>
        <w:rPr>
          <w:b w:val="0"/>
          <w:color w:val="231F20"/>
          <w:spacing w:val="-7"/>
        </w:rPr>
        <w:t> </w:t>
      </w:r>
      <w:r>
        <w:rPr>
          <w:b w:val="0"/>
          <w:color w:val="231F20"/>
        </w:rPr>
        <w:t>Assessment</w:t>
      </w:r>
      <w:r>
        <w:rPr>
          <w:b w:val="0"/>
          <w:color w:val="231F20"/>
          <w:spacing w:val="-5"/>
        </w:rPr>
        <w:t> </w:t>
      </w:r>
      <w:r>
        <w:rPr>
          <w:b w:val="0"/>
          <w:color w:val="231F20"/>
        </w:rPr>
        <w:t>and</w:t>
      </w:r>
      <w:r>
        <w:rPr>
          <w:b w:val="0"/>
          <w:color w:val="231F20"/>
          <w:spacing w:val="-5"/>
        </w:rPr>
        <w:t> </w:t>
      </w:r>
      <w:r>
        <w:rPr>
          <w:b w:val="0"/>
          <w:color w:val="231F20"/>
        </w:rPr>
        <w:t>Taxation,</w:t>
      </w:r>
      <w:r>
        <w:rPr>
          <w:b w:val="0"/>
          <w:color w:val="231F20"/>
          <w:spacing w:val="-3"/>
        </w:rPr>
        <w:t> </w:t>
      </w:r>
      <w:r>
        <w:rPr>
          <w:b w:val="0"/>
          <w:color w:val="231F20"/>
        </w:rPr>
        <w:t>an</w:t>
      </w:r>
      <w:r>
        <w:rPr>
          <w:b w:val="0"/>
          <w:color w:val="231F20"/>
          <w:spacing w:val="-3"/>
        </w:rPr>
        <w:t> </w:t>
      </w:r>
      <w:r>
        <w:rPr>
          <w:b w:val="0"/>
          <w:color w:val="231F20"/>
        </w:rPr>
        <w:t>executed</w:t>
      </w:r>
      <w:r>
        <w:rPr>
          <w:b w:val="0"/>
          <w:color w:val="231F20"/>
          <w:spacing w:val="-3"/>
        </w:rPr>
        <w:t> </w:t>
      </w:r>
      <w:r>
        <w:rPr>
          <w:b w:val="0"/>
          <w:color w:val="231F20"/>
        </w:rPr>
        <w:t>contract</w:t>
      </w:r>
      <w:r>
        <w:rPr>
          <w:b w:val="0"/>
          <w:color w:val="231F20"/>
          <w:spacing w:val="-5"/>
        </w:rPr>
        <w:t> </w:t>
      </w:r>
      <w:r>
        <w:rPr>
          <w:b w:val="0"/>
          <w:color w:val="231F20"/>
        </w:rPr>
        <w:t>of</w:t>
      </w:r>
      <w:r>
        <w:rPr>
          <w:b w:val="0"/>
          <w:color w:val="231F20"/>
          <w:spacing w:val="-5"/>
        </w:rPr>
        <w:t> </w:t>
      </w:r>
      <w:r>
        <w:rPr>
          <w:b w:val="0"/>
          <w:color w:val="231F20"/>
        </w:rPr>
        <w:t>sale,</w:t>
      </w:r>
      <w:r>
        <w:rPr>
          <w:b w:val="0"/>
          <w:color w:val="231F20"/>
          <w:spacing w:val="-3"/>
        </w:rPr>
        <w:t> </w:t>
      </w:r>
      <w:r>
        <w:rPr>
          <w:b w:val="0"/>
          <w:color w:val="231F20"/>
        </w:rPr>
        <w:t>an option to-purchase agreement, an approved Land Disposition or Development Agreement or approved Vacants</w:t>
      </w:r>
      <w:r>
        <w:rPr>
          <w:b w:val="0"/>
          <w:color w:val="231F20"/>
          <w:spacing w:val="-6"/>
        </w:rPr>
        <w:t> </w:t>
      </w:r>
      <w:r>
        <w:rPr>
          <w:b w:val="0"/>
          <w:color w:val="231F20"/>
        </w:rPr>
        <w:t>to</w:t>
      </w:r>
      <w:r>
        <w:rPr>
          <w:b w:val="0"/>
          <w:color w:val="231F20"/>
          <w:spacing w:val="-6"/>
        </w:rPr>
        <w:t> </w:t>
      </w:r>
      <w:r>
        <w:rPr>
          <w:b w:val="0"/>
          <w:color w:val="231F20"/>
        </w:rPr>
        <w:t>Value</w:t>
      </w:r>
      <w:r>
        <w:rPr>
          <w:b w:val="0"/>
          <w:color w:val="231F20"/>
          <w:spacing w:val="-4"/>
        </w:rPr>
        <w:t> </w:t>
      </w:r>
      <w:r>
        <w:rPr>
          <w:b w:val="0"/>
          <w:color w:val="231F20"/>
        </w:rPr>
        <w:t>application</w:t>
      </w:r>
      <w:r>
        <w:rPr>
          <w:b w:val="0"/>
          <w:color w:val="231F20"/>
          <w:spacing w:val="-6"/>
        </w:rPr>
        <w:t> </w:t>
      </w:r>
      <w:r>
        <w:rPr>
          <w:b w:val="0"/>
          <w:color w:val="231F20"/>
        </w:rPr>
        <w:t>for</w:t>
      </w:r>
      <w:r>
        <w:rPr>
          <w:b w:val="0"/>
          <w:color w:val="231F20"/>
          <w:spacing w:val="-6"/>
        </w:rPr>
        <w:t> </w:t>
      </w:r>
      <w:r>
        <w:rPr>
          <w:b w:val="0"/>
          <w:color w:val="231F20"/>
        </w:rPr>
        <w:t>City-owned</w:t>
      </w:r>
      <w:r>
        <w:rPr>
          <w:b w:val="0"/>
          <w:color w:val="231F20"/>
          <w:spacing w:val="-4"/>
        </w:rPr>
        <w:t> </w:t>
      </w:r>
      <w:r>
        <w:rPr>
          <w:b w:val="0"/>
          <w:color w:val="231F20"/>
        </w:rPr>
        <w:t>properties,</w:t>
      </w:r>
      <w:r>
        <w:rPr>
          <w:b w:val="0"/>
          <w:color w:val="231F20"/>
          <w:spacing w:val="-6"/>
        </w:rPr>
        <w:t> </w:t>
      </w:r>
      <w:r>
        <w:rPr>
          <w:b w:val="0"/>
          <w:color w:val="231F20"/>
        </w:rPr>
        <w:t>written</w:t>
      </w:r>
      <w:r>
        <w:rPr>
          <w:b w:val="0"/>
          <w:color w:val="231F20"/>
          <w:spacing w:val="-4"/>
        </w:rPr>
        <w:t> </w:t>
      </w:r>
      <w:r>
        <w:rPr>
          <w:b w:val="0"/>
          <w:color w:val="231F20"/>
        </w:rPr>
        <w:t>documentation</w:t>
      </w:r>
      <w:r>
        <w:rPr>
          <w:b w:val="0"/>
          <w:color w:val="231F20"/>
          <w:spacing w:val="-6"/>
        </w:rPr>
        <w:t> </w:t>
      </w:r>
      <w:r>
        <w:rPr>
          <w:b w:val="0"/>
          <w:color w:val="231F20"/>
        </w:rPr>
        <w:t>that</w:t>
      </w:r>
      <w:r>
        <w:rPr>
          <w:b w:val="0"/>
          <w:color w:val="231F20"/>
          <w:spacing w:val="-6"/>
        </w:rPr>
        <w:t> </w:t>
      </w:r>
      <w:r>
        <w:rPr>
          <w:b w:val="0"/>
          <w:color w:val="231F20"/>
        </w:rPr>
        <w:t>a</w:t>
      </w:r>
      <w:r>
        <w:rPr>
          <w:b w:val="0"/>
          <w:color w:val="231F20"/>
          <w:spacing w:val="-4"/>
        </w:rPr>
        <w:t> </w:t>
      </w:r>
      <w:r>
        <w:rPr>
          <w:b w:val="0"/>
          <w:color w:val="231F20"/>
        </w:rPr>
        <w:t>case</w:t>
      </w:r>
      <w:r>
        <w:rPr>
          <w:b w:val="0"/>
          <w:color w:val="231F20"/>
          <w:spacing w:val="-4"/>
        </w:rPr>
        <w:t> </w:t>
      </w:r>
      <w:r>
        <w:rPr>
          <w:b w:val="0"/>
          <w:color w:val="231F20"/>
        </w:rPr>
        <w:t>has</w:t>
      </w:r>
      <w:r>
        <w:rPr>
          <w:b w:val="0"/>
          <w:color w:val="231F20"/>
          <w:spacing w:val="-4"/>
        </w:rPr>
        <w:t> </w:t>
      </w:r>
      <w:r>
        <w:rPr>
          <w:b w:val="0"/>
          <w:color w:val="231F20"/>
        </w:rPr>
        <w:t>been</w:t>
      </w:r>
      <w:r>
        <w:rPr>
          <w:b w:val="0"/>
          <w:color w:val="231F20"/>
          <w:spacing w:val="-4"/>
        </w:rPr>
        <w:t> </w:t>
      </w:r>
      <w:r>
        <w:rPr>
          <w:b w:val="0"/>
          <w:color w:val="231F20"/>
        </w:rPr>
        <w:t>filed for Receivership or Tax Sale Foreclosure, or other documentation determined to be sufficient by DHCD. This requirement can be waived at the Housing Commissioner’s discretion.</w:t>
      </w:r>
    </w:p>
    <w:p>
      <w:pPr>
        <w:pStyle w:val="BodyText"/>
        <w:spacing w:before="1"/>
        <w:rPr>
          <w:b w:val="0"/>
          <w:sz w:val="36"/>
        </w:rPr>
      </w:pPr>
    </w:p>
    <w:p>
      <w:pPr>
        <w:pStyle w:val="Heading2"/>
        <w:rPr>
          <w:b w:val="0"/>
        </w:rPr>
      </w:pPr>
      <w:r>
        <w:rPr>
          <w:b w:val="0"/>
          <w:color w:val="BF513D"/>
        </w:rPr>
        <w:t>Management</w:t>
      </w:r>
      <w:r>
        <w:rPr>
          <w:b w:val="0"/>
          <w:color w:val="BF513D"/>
          <w:spacing w:val="-8"/>
        </w:rPr>
        <w:t> </w:t>
      </w:r>
      <w:r>
        <w:rPr>
          <w:b w:val="0"/>
          <w:color w:val="BF513D"/>
          <w:spacing w:val="-4"/>
        </w:rPr>
        <w:t>Plan</w:t>
      </w:r>
    </w:p>
    <w:p>
      <w:pPr>
        <w:pStyle w:val="BodyText"/>
        <w:spacing w:line="288" w:lineRule="auto" w:before="43"/>
        <w:ind w:left="100" w:right="536"/>
        <w:rPr>
          <w:b w:val="0"/>
        </w:rPr>
      </w:pPr>
      <w:r>
        <w:rPr>
          <w:b w:val="0"/>
          <w:color w:val="231F20"/>
        </w:rPr>
        <w:t>Additional consideration shall be given to development teams that provide a reputable Management Team.</w:t>
      </w:r>
      <w:r>
        <w:rPr>
          <w:b w:val="0"/>
          <w:color w:val="231F20"/>
          <w:spacing w:val="-4"/>
        </w:rPr>
        <w:t> </w:t>
      </w:r>
      <w:r>
        <w:rPr>
          <w:b w:val="0"/>
          <w:color w:val="231F20"/>
        </w:rPr>
        <w:t>Developer</w:t>
      </w:r>
      <w:r>
        <w:rPr>
          <w:b w:val="0"/>
          <w:color w:val="231F20"/>
          <w:spacing w:val="-6"/>
        </w:rPr>
        <w:t> </w:t>
      </w:r>
      <w:r>
        <w:rPr>
          <w:b w:val="0"/>
          <w:color w:val="231F20"/>
        </w:rPr>
        <w:t>must</w:t>
      </w:r>
      <w:r>
        <w:rPr>
          <w:b w:val="0"/>
          <w:color w:val="231F20"/>
          <w:spacing w:val="-6"/>
        </w:rPr>
        <w:t> </w:t>
      </w:r>
      <w:r>
        <w:rPr>
          <w:b w:val="0"/>
          <w:color w:val="231F20"/>
        </w:rPr>
        <w:t>include</w:t>
      </w:r>
      <w:r>
        <w:rPr>
          <w:b w:val="0"/>
          <w:color w:val="231F20"/>
          <w:spacing w:val="-4"/>
        </w:rPr>
        <w:t> </w:t>
      </w:r>
      <w:r>
        <w:rPr>
          <w:b w:val="0"/>
          <w:color w:val="231F20"/>
        </w:rPr>
        <w:t>name</w:t>
      </w:r>
      <w:r>
        <w:rPr>
          <w:b w:val="0"/>
          <w:color w:val="231F20"/>
          <w:spacing w:val="-4"/>
        </w:rPr>
        <w:t> </w:t>
      </w:r>
      <w:r>
        <w:rPr>
          <w:b w:val="0"/>
          <w:color w:val="231F20"/>
        </w:rPr>
        <w:t>of</w:t>
      </w:r>
      <w:r>
        <w:rPr>
          <w:b w:val="0"/>
          <w:color w:val="231F20"/>
          <w:spacing w:val="-6"/>
        </w:rPr>
        <w:t> </w:t>
      </w:r>
      <w:r>
        <w:rPr>
          <w:b w:val="0"/>
          <w:color w:val="231F20"/>
        </w:rPr>
        <w:t>Management</w:t>
      </w:r>
      <w:r>
        <w:rPr>
          <w:b w:val="0"/>
          <w:color w:val="231F20"/>
          <w:spacing w:val="-6"/>
        </w:rPr>
        <w:t> </w:t>
      </w:r>
      <w:r>
        <w:rPr>
          <w:b w:val="0"/>
          <w:color w:val="231F20"/>
        </w:rPr>
        <w:t>Company</w:t>
      </w:r>
      <w:r>
        <w:rPr>
          <w:b w:val="0"/>
          <w:color w:val="231F20"/>
          <w:spacing w:val="-6"/>
        </w:rPr>
        <w:t> </w:t>
      </w:r>
      <w:r>
        <w:rPr>
          <w:b w:val="0"/>
          <w:color w:val="231F20"/>
        </w:rPr>
        <w:t>and</w:t>
      </w:r>
      <w:r>
        <w:rPr>
          <w:b w:val="0"/>
          <w:color w:val="231F20"/>
          <w:spacing w:val="-4"/>
        </w:rPr>
        <w:t> </w:t>
      </w:r>
      <w:r>
        <w:rPr>
          <w:b w:val="0"/>
          <w:color w:val="231F20"/>
        </w:rPr>
        <w:t>a</w:t>
      </w:r>
      <w:r>
        <w:rPr>
          <w:b w:val="0"/>
          <w:color w:val="231F20"/>
          <w:spacing w:val="-4"/>
        </w:rPr>
        <w:t> </w:t>
      </w:r>
      <w:r>
        <w:rPr>
          <w:b w:val="0"/>
          <w:color w:val="231F20"/>
        </w:rPr>
        <w:t>list</w:t>
      </w:r>
      <w:r>
        <w:rPr>
          <w:b w:val="0"/>
          <w:color w:val="231F20"/>
          <w:spacing w:val="-6"/>
        </w:rPr>
        <w:t> </w:t>
      </w:r>
      <w:r>
        <w:rPr>
          <w:b w:val="0"/>
          <w:color w:val="231F20"/>
        </w:rPr>
        <w:t>of</w:t>
      </w:r>
      <w:r>
        <w:rPr>
          <w:b w:val="0"/>
          <w:color w:val="231F20"/>
          <w:spacing w:val="-6"/>
        </w:rPr>
        <w:t> </w:t>
      </w:r>
      <w:r>
        <w:rPr>
          <w:b w:val="0"/>
          <w:color w:val="231F20"/>
        </w:rPr>
        <w:t>current</w:t>
      </w:r>
      <w:r>
        <w:rPr>
          <w:b w:val="0"/>
          <w:color w:val="231F20"/>
          <w:spacing w:val="-6"/>
        </w:rPr>
        <w:t> </w:t>
      </w:r>
      <w:r>
        <w:rPr>
          <w:b w:val="0"/>
          <w:color w:val="231F20"/>
        </w:rPr>
        <w:t>projects</w:t>
      </w:r>
      <w:r>
        <w:rPr>
          <w:b w:val="0"/>
          <w:color w:val="231F20"/>
          <w:spacing w:val="-6"/>
        </w:rPr>
        <w:t> </w:t>
      </w:r>
      <w:r>
        <w:rPr>
          <w:b w:val="0"/>
          <w:color w:val="231F20"/>
        </w:rPr>
        <w:t>with</w:t>
      </w:r>
      <w:r>
        <w:rPr>
          <w:b w:val="0"/>
          <w:color w:val="231F20"/>
          <w:spacing w:val="-4"/>
        </w:rPr>
        <w:t> </w:t>
      </w:r>
      <w:r>
        <w:rPr>
          <w:b w:val="0"/>
          <w:color w:val="231F20"/>
        </w:rPr>
        <w:t>address that they are currently managing will be required to have a complete experience development team. A key component of having an experienced development team is having a reputable management team member to handle the compliance of subsidy of the units and the day to day management of the units.</w:t>
      </w:r>
    </w:p>
    <w:p>
      <w:pPr>
        <w:pStyle w:val="BodyText"/>
        <w:spacing w:before="1"/>
        <w:rPr>
          <w:b w:val="0"/>
          <w:sz w:val="36"/>
        </w:rPr>
      </w:pPr>
    </w:p>
    <w:p>
      <w:pPr>
        <w:pStyle w:val="Heading2"/>
        <w:rPr>
          <w:b w:val="0"/>
        </w:rPr>
      </w:pPr>
      <w:r>
        <w:rPr>
          <w:b w:val="0"/>
          <w:color w:val="BF513D"/>
        </w:rPr>
        <w:t>Entitlements and Development</w:t>
      </w:r>
      <w:r>
        <w:rPr>
          <w:b w:val="0"/>
          <w:color w:val="BF513D"/>
          <w:spacing w:val="-3"/>
        </w:rPr>
        <w:t> </w:t>
      </w:r>
      <w:r>
        <w:rPr>
          <w:b w:val="0"/>
          <w:color w:val="BF513D"/>
          <w:spacing w:val="-2"/>
        </w:rPr>
        <w:t>Review</w:t>
      </w:r>
    </w:p>
    <w:p>
      <w:pPr>
        <w:pStyle w:val="BodyText"/>
        <w:spacing w:line="288" w:lineRule="auto" w:before="43"/>
        <w:ind w:left="100" w:right="536"/>
        <w:rPr>
          <w:b w:val="0"/>
        </w:rPr>
      </w:pPr>
      <w:r>
        <w:rPr>
          <w:b w:val="0"/>
          <w:color w:val="231F20"/>
        </w:rPr>
        <w:t>Applicants must be able to demonstrate that their project meets all applicable Zoning and Development requirements.</w:t>
      </w:r>
      <w:r>
        <w:rPr>
          <w:b w:val="0"/>
          <w:color w:val="231F20"/>
          <w:spacing w:val="-3"/>
        </w:rPr>
        <w:t> </w:t>
      </w:r>
      <w:r>
        <w:rPr>
          <w:b w:val="0"/>
          <w:color w:val="231F20"/>
        </w:rPr>
        <w:t>If</w:t>
      </w:r>
      <w:r>
        <w:rPr>
          <w:b w:val="0"/>
          <w:color w:val="231F20"/>
          <w:spacing w:val="-7"/>
        </w:rPr>
        <w:t> </w:t>
      </w:r>
      <w:r>
        <w:rPr>
          <w:b w:val="0"/>
          <w:color w:val="231F20"/>
        </w:rPr>
        <w:t>variances</w:t>
      </w:r>
      <w:r>
        <w:rPr>
          <w:b w:val="0"/>
          <w:color w:val="231F20"/>
          <w:spacing w:val="-3"/>
        </w:rPr>
        <w:t> </w:t>
      </w:r>
      <w:r>
        <w:rPr>
          <w:b w:val="0"/>
          <w:color w:val="231F20"/>
        </w:rPr>
        <w:t>or</w:t>
      </w:r>
      <w:r>
        <w:rPr>
          <w:b w:val="0"/>
          <w:color w:val="231F20"/>
          <w:spacing w:val="-5"/>
        </w:rPr>
        <w:t> </w:t>
      </w:r>
      <w:r>
        <w:rPr>
          <w:b w:val="0"/>
          <w:color w:val="231F20"/>
        </w:rPr>
        <w:t>other</w:t>
      </w:r>
      <w:r>
        <w:rPr>
          <w:b w:val="0"/>
          <w:color w:val="231F20"/>
          <w:spacing w:val="-5"/>
        </w:rPr>
        <w:t> </w:t>
      </w:r>
      <w:r>
        <w:rPr>
          <w:b w:val="0"/>
          <w:color w:val="231F20"/>
        </w:rPr>
        <w:t>approvals</w:t>
      </w:r>
      <w:r>
        <w:rPr>
          <w:b w:val="0"/>
          <w:color w:val="231F20"/>
          <w:spacing w:val="-3"/>
        </w:rPr>
        <w:t> </w:t>
      </w:r>
      <w:r>
        <w:rPr>
          <w:b w:val="0"/>
          <w:color w:val="231F20"/>
        </w:rPr>
        <w:t>are</w:t>
      </w:r>
      <w:r>
        <w:rPr>
          <w:b w:val="0"/>
          <w:color w:val="231F20"/>
          <w:spacing w:val="-3"/>
        </w:rPr>
        <w:t> </w:t>
      </w:r>
      <w:r>
        <w:rPr>
          <w:b w:val="0"/>
          <w:color w:val="231F20"/>
        </w:rPr>
        <w:t>required,</w:t>
      </w:r>
      <w:r>
        <w:rPr>
          <w:b w:val="0"/>
          <w:color w:val="231F20"/>
          <w:spacing w:val="-3"/>
        </w:rPr>
        <w:t> </w:t>
      </w:r>
      <w:r>
        <w:rPr>
          <w:b w:val="0"/>
          <w:color w:val="231F20"/>
        </w:rPr>
        <w:t>applicants</w:t>
      </w:r>
      <w:r>
        <w:rPr>
          <w:b w:val="0"/>
          <w:color w:val="231F20"/>
          <w:spacing w:val="-3"/>
        </w:rPr>
        <w:t> </w:t>
      </w:r>
      <w:r>
        <w:rPr>
          <w:b w:val="0"/>
          <w:color w:val="231F20"/>
        </w:rPr>
        <w:t>must</w:t>
      </w:r>
      <w:r>
        <w:rPr>
          <w:b w:val="0"/>
          <w:color w:val="231F20"/>
          <w:spacing w:val="-5"/>
        </w:rPr>
        <w:t> </w:t>
      </w:r>
      <w:r>
        <w:rPr>
          <w:b w:val="0"/>
          <w:color w:val="231F20"/>
        </w:rPr>
        <w:t>complete</w:t>
      </w:r>
      <w:r>
        <w:rPr>
          <w:b w:val="0"/>
          <w:color w:val="231F20"/>
          <w:spacing w:val="-5"/>
        </w:rPr>
        <w:t> </w:t>
      </w:r>
      <w:r>
        <w:rPr>
          <w:b w:val="0"/>
          <w:color w:val="231F20"/>
        </w:rPr>
        <w:t>the</w:t>
      </w:r>
      <w:r>
        <w:rPr>
          <w:b w:val="0"/>
          <w:color w:val="231F20"/>
          <w:spacing w:val="-3"/>
        </w:rPr>
        <w:t> </w:t>
      </w:r>
      <w:r>
        <w:rPr>
          <w:b w:val="0"/>
          <w:color w:val="231F20"/>
        </w:rPr>
        <w:t>schedule</w:t>
      </w:r>
      <w:r>
        <w:rPr>
          <w:b w:val="0"/>
          <w:color w:val="231F20"/>
          <w:spacing w:val="-3"/>
        </w:rPr>
        <w:t> </w:t>
      </w:r>
      <w:r>
        <w:rPr>
          <w:b w:val="0"/>
          <w:color w:val="231F20"/>
        </w:rPr>
        <w:t>in</w:t>
      </w:r>
      <w:r>
        <w:rPr>
          <w:b w:val="0"/>
          <w:color w:val="231F20"/>
          <w:spacing w:val="-5"/>
        </w:rPr>
        <w:t> </w:t>
      </w:r>
      <w:r>
        <w:rPr>
          <w:b w:val="0"/>
          <w:color w:val="231F20"/>
        </w:rPr>
        <w:t>the application showing when approvals will be obtained. Applicants must also provide documentation that they</w:t>
      </w:r>
      <w:r>
        <w:rPr>
          <w:b w:val="0"/>
          <w:color w:val="231F20"/>
          <w:spacing w:val="-5"/>
        </w:rPr>
        <w:t> </w:t>
      </w:r>
      <w:r>
        <w:rPr>
          <w:b w:val="0"/>
          <w:color w:val="231F20"/>
        </w:rPr>
        <w:t>have</w:t>
      </w:r>
      <w:r>
        <w:rPr>
          <w:b w:val="0"/>
          <w:color w:val="231F20"/>
          <w:spacing w:val="-3"/>
        </w:rPr>
        <w:t> </w:t>
      </w:r>
      <w:r>
        <w:rPr>
          <w:b w:val="0"/>
          <w:color w:val="231F20"/>
        </w:rPr>
        <w:t>held</w:t>
      </w:r>
      <w:r>
        <w:rPr>
          <w:b w:val="0"/>
          <w:color w:val="231F20"/>
          <w:spacing w:val="-3"/>
        </w:rPr>
        <w:t> </w:t>
      </w:r>
      <w:r>
        <w:rPr>
          <w:b w:val="0"/>
          <w:color w:val="231F20"/>
        </w:rPr>
        <w:t>a</w:t>
      </w:r>
      <w:r>
        <w:rPr>
          <w:b w:val="0"/>
          <w:color w:val="231F20"/>
          <w:spacing w:val="-3"/>
        </w:rPr>
        <w:t> </w:t>
      </w:r>
      <w:r>
        <w:rPr>
          <w:b w:val="0"/>
          <w:color w:val="231F20"/>
        </w:rPr>
        <w:t>pre-development</w:t>
      </w:r>
      <w:r>
        <w:rPr>
          <w:b w:val="0"/>
          <w:color w:val="231F20"/>
          <w:spacing w:val="-5"/>
        </w:rPr>
        <w:t> </w:t>
      </w:r>
      <w:r>
        <w:rPr>
          <w:b w:val="0"/>
          <w:color w:val="231F20"/>
        </w:rPr>
        <w:t>meeting</w:t>
      </w:r>
      <w:r>
        <w:rPr>
          <w:b w:val="0"/>
          <w:color w:val="231F20"/>
          <w:spacing w:val="-5"/>
        </w:rPr>
        <w:t> </w:t>
      </w:r>
      <w:r>
        <w:rPr>
          <w:b w:val="0"/>
          <w:color w:val="231F20"/>
        </w:rPr>
        <w:t>with</w:t>
      </w:r>
      <w:r>
        <w:rPr>
          <w:b w:val="0"/>
          <w:color w:val="231F20"/>
          <w:spacing w:val="-5"/>
        </w:rPr>
        <w:t> </w:t>
      </w:r>
      <w:r>
        <w:rPr>
          <w:b w:val="0"/>
          <w:color w:val="231F20"/>
        </w:rPr>
        <w:t>the</w:t>
      </w:r>
      <w:r>
        <w:rPr>
          <w:b w:val="0"/>
          <w:color w:val="231F20"/>
          <w:spacing w:val="-3"/>
        </w:rPr>
        <w:t> </w:t>
      </w:r>
      <w:r>
        <w:rPr>
          <w:b w:val="0"/>
          <w:color w:val="231F20"/>
        </w:rPr>
        <w:t>Department</w:t>
      </w:r>
      <w:r>
        <w:rPr>
          <w:b w:val="0"/>
          <w:color w:val="231F20"/>
          <w:spacing w:val="-5"/>
        </w:rPr>
        <w:t> </w:t>
      </w:r>
      <w:r>
        <w:rPr>
          <w:b w:val="0"/>
          <w:color w:val="231F20"/>
        </w:rPr>
        <w:t>of</w:t>
      </w:r>
      <w:r>
        <w:rPr>
          <w:b w:val="0"/>
          <w:color w:val="231F20"/>
          <w:spacing w:val="-5"/>
        </w:rPr>
        <w:t> </w:t>
      </w:r>
      <w:r>
        <w:rPr>
          <w:b w:val="0"/>
          <w:color w:val="231F20"/>
        </w:rPr>
        <w:t>Planning.</w:t>
      </w:r>
      <w:r>
        <w:rPr>
          <w:b w:val="0"/>
          <w:color w:val="231F20"/>
          <w:spacing w:val="-3"/>
        </w:rPr>
        <w:t> </w:t>
      </w:r>
      <w:r>
        <w:rPr>
          <w:b w:val="0"/>
          <w:color w:val="231F20"/>
        </w:rPr>
        <w:t>Meetings</w:t>
      </w:r>
      <w:r>
        <w:rPr>
          <w:b w:val="0"/>
          <w:color w:val="231F20"/>
          <w:spacing w:val="-3"/>
        </w:rPr>
        <w:t> </w:t>
      </w:r>
      <w:r>
        <w:rPr>
          <w:b w:val="0"/>
          <w:color w:val="231F20"/>
        </w:rPr>
        <w:t>can</w:t>
      </w:r>
      <w:r>
        <w:rPr>
          <w:b w:val="0"/>
          <w:color w:val="231F20"/>
          <w:spacing w:val="-3"/>
        </w:rPr>
        <w:t> </w:t>
      </w:r>
      <w:r>
        <w:rPr>
          <w:b w:val="0"/>
          <w:color w:val="231F20"/>
        </w:rPr>
        <w:t>be</w:t>
      </w:r>
      <w:r>
        <w:rPr>
          <w:b w:val="0"/>
          <w:color w:val="231F20"/>
          <w:spacing w:val="-3"/>
        </w:rPr>
        <w:t> </w:t>
      </w:r>
      <w:r>
        <w:rPr>
          <w:b w:val="0"/>
          <w:color w:val="231F20"/>
        </w:rPr>
        <w:t>scheduled by contacting Eric Tiso at </w:t>
      </w:r>
      <w:hyperlink r:id="rId24">
        <w:r>
          <w:rPr>
            <w:b w:val="0"/>
            <w:color w:val="231F20"/>
          </w:rPr>
          <w:t>eric.tiso@baltimorecity.gov.</w:t>
        </w:r>
      </w:hyperlink>
    </w:p>
    <w:p>
      <w:pPr>
        <w:pStyle w:val="BodyText"/>
        <w:spacing w:before="1"/>
        <w:rPr>
          <w:b w:val="0"/>
          <w:sz w:val="36"/>
        </w:rPr>
      </w:pPr>
    </w:p>
    <w:p>
      <w:pPr>
        <w:pStyle w:val="Heading2"/>
        <w:rPr>
          <w:b w:val="0"/>
        </w:rPr>
      </w:pPr>
      <w:r>
        <w:rPr>
          <w:b w:val="0"/>
          <w:color w:val="BF513D"/>
        </w:rPr>
        <w:t>Community</w:t>
      </w:r>
      <w:r>
        <w:rPr>
          <w:b w:val="0"/>
          <w:color w:val="BF513D"/>
          <w:spacing w:val="-7"/>
        </w:rPr>
        <w:t> </w:t>
      </w:r>
      <w:r>
        <w:rPr>
          <w:b w:val="0"/>
          <w:color w:val="BF513D"/>
        </w:rPr>
        <w:t>Engagement</w:t>
      </w:r>
      <w:r>
        <w:rPr>
          <w:b w:val="0"/>
          <w:color w:val="BF513D"/>
          <w:spacing w:val="-5"/>
        </w:rPr>
        <w:t> </w:t>
      </w:r>
      <w:r>
        <w:rPr>
          <w:b w:val="0"/>
          <w:color w:val="BF513D"/>
        </w:rPr>
        <w:t>&amp;</w:t>
      </w:r>
      <w:r>
        <w:rPr>
          <w:b w:val="0"/>
          <w:color w:val="BF513D"/>
          <w:spacing w:val="-2"/>
        </w:rPr>
        <w:t> </w:t>
      </w:r>
      <w:r>
        <w:rPr>
          <w:b w:val="0"/>
          <w:color w:val="BF513D"/>
        </w:rPr>
        <w:t>Participation</w:t>
      </w:r>
      <w:r>
        <w:rPr>
          <w:b w:val="0"/>
          <w:color w:val="BF513D"/>
          <w:spacing w:val="-2"/>
        </w:rPr>
        <w:t> </w:t>
      </w:r>
      <w:r>
        <w:rPr>
          <w:b w:val="0"/>
          <w:color w:val="BF513D"/>
        </w:rPr>
        <w:t>(40</w:t>
      </w:r>
      <w:r>
        <w:rPr>
          <w:b w:val="0"/>
          <w:color w:val="BF513D"/>
          <w:spacing w:val="-2"/>
        </w:rPr>
        <w:t> </w:t>
      </w:r>
      <w:r>
        <w:rPr>
          <w:b w:val="0"/>
          <w:color w:val="BF513D"/>
        </w:rPr>
        <w:t>maximum</w:t>
      </w:r>
      <w:r>
        <w:rPr>
          <w:b w:val="0"/>
          <w:color w:val="BF513D"/>
          <w:spacing w:val="-2"/>
        </w:rPr>
        <w:t> points)</w:t>
      </w:r>
    </w:p>
    <w:p>
      <w:pPr>
        <w:pStyle w:val="ListParagraph"/>
        <w:numPr>
          <w:ilvl w:val="0"/>
          <w:numId w:val="4"/>
        </w:numPr>
        <w:tabs>
          <w:tab w:pos="640" w:val="left" w:leader="none"/>
        </w:tabs>
        <w:spacing w:line="280" w:lineRule="auto" w:before="2" w:after="0"/>
        <w:ind w:left="640" w:right="589" w:hanging="360"/>
        <w:jc w:val="left"/>
        <w:rPr>
          <w:b w:val="0"/>
          <w:sz w:val="28"/>
        </w:rPr>
      </w:pPr>
      <w:r>
        <w:rPr>
          <w:b w:val="0"/>
          <w:color w:val="231F20"/>
          <w:sz w:val="28"/>
        </w:rPr>
        <w:t>Community</w:t>
      </w:r>
      <w:r>
        <w:rPr>
          <w:b w:val="0"/>
          <w:color w:val="231F20"/>
          <w:spacing w:val="-7"/>
          <w:sz w:val="28"/>
        </w:rPr>
        <w:t> </w:t>
      </w:r>
      <w:r>
        <w:rPr>
          <w:b w:val="0"/>
          <w:color w:val="231F20"/>
          <w:sz w:val="28"/>
        </w:rPr>
        <w:t>Engagement</w:t>
      </w:r>
      <w:r>
        <w:rPr>
          <w:b w:val="0"/>
          <w:color w:val="231F20"/>
          <w:spacing w:val="-7"/>
          <w:sz w:val="28"/>
        </w:rPr>
        <w:t> </w:t>
      </w:r>
      <w:r>
        <w:rPr>
          <w:b w:val="0"/>
          <w:color w:val="231F20"/>
          <w:sz w:val="28"/>
        </w:rPr>
        <w:t>&amp;</w:t>
      </w:r>
      <w:r>
        <w:rPr>
          <w:b w:val="0"/>
          <w:color w:val="231F20"/>
          <w:spacing w:val="-5"/>
          <w:sz w:val="28"/>
        </w:rPr>
        <w:t> </w:t>
      </w:r>
      <w:r>
        <w:rPr>
          <w:b w:val="0"/>
          <w:color w:val="231F20"/>
          <w:sz w:val="28"/>
        </w:rPr>
        <w:t>Participation</w:t>
      </w:r>
      <w:r>
        <w:rPr>
          <w:b w:val="0"/>
          <w:color w:val="231F20"/>
          <w:spacing w:val="-5"/>
          <w:sz w:val="28"/>
        </w:rPr>
        <w:t> </w:t>
      </w:r>
      <w:r>
        <w:rPr>
          <w:b w:val="0"/>
          <w:color w:val="231F20"/>
          <w:sz w:val="28"/>
        </w:rPr>
        <w:t>Categories</w:t>
      </w:r>
      <w:r>
        <w:rPr>
          <w:b w:val="0"/>
          <w:color w:val="231F20"/>
          <w:spacing w:val="-5"/>
          <w:sz w:val="28"/>
        </w:rPr>
        <w:t> </w:t>
      </w:r>
      <w:r>
        <w:rPr>
          <w:b w:val="0"/>
          <w:color w:val="231F20"/>
          <w:sz w:val="28"/>
        </w:rPr>
        <w:t>Points</w:t>
      </w:r>
      <w:r>
        <w:rPr>
          <w:b w:val="0"/>
          <w:color w:val="231F20"/>
          <w:spacing w:val="-5"/>
          <w:sz w:val="28"/>
        </w:rPr>
        <w:t> </w:t>
      </w:r>
      <w:r>
        <w:rPr>
          <w:b w:val="0"/>
          <w:color w:val="231F20"/>
          <w:sz w:val="28"/>
        </w:rPr>
        <w:t>Project</w:t>
      </w:r>
      <w:r>
        <w:rPr>
          <w:b w:val="0"/>
          <w:color w:val="231F20"/>
          <w:spacing w:val="-7"/>
          <w:sz w:val="28"/>
        </w:rPr>
        <w:t> </w:t>
      </w:r>
      <w:r>
        <w:rPr>
          <w:b w:val="0"/>
          <w:color w:val="231F20"/>
          <w:sz w:val="28"/>
        </w:rPr>
        <w:t>is</w:t>
      </w:r>
      <w:r>
        <w:rPr>
          <w:b w:val="0"/>
          <w:color w:val="231F20"/>
          <w:spacing w:val="-5"/>
          <w:sz w:val="28"/>
        </w:rPr>
        <w:t> </w:t>
      </w:r>
      <w:r>
        <w:rPr>
          <w:b w:val="0"/>
          <w:color w:val="231F20"/>
          <w:sz w:val="28"/>
        </w:rPr>
        <w:t>consistent</w:t>
      </w:r>
      <w:r>
        <w:rPr>
          <w:b w:val="0"/>
          <w:color w:val="231F20"/>
          <w:spacing w:val="-8"/>
          <w:sz w:val="28"/>
        </w:rPr>
        <w:t> </w:t>
      </w:r>
      <w:r>
        <w:rPr>
          <w:b w:val="0"/>
          <w:color w:val="231F20"/>
          <w:sz w:val="28"/>
        </w:rPr>
        <w:t>with</w:t>
      </w:r>
      <w:r>
        <w:rPr>
          <w:b w:val="0"/>
          <w:color w:val="231F20"/>
          <w:spacing w:val="-5"/>
          <w:sz w:val="28"/>
        </w:rPr>
        <w:t> </w:t>
      </w:r>
      <w:r>
        <w:rPr>
          <w:b w:val="0"/>
          <w:color w:val="231F20"/>
          <w:sz w:val="28"/>
        </w:rPr>
        <w:t>community</w:t>
      </w:r>
      <w:r>
        <w:rPr>
          <w:b w:val="0"/>
          <w:color w:val="231F20"/>
          <w:spacing w:val="-7"/>
          <w:sz w:val="28"/>
        </w:rPr>
        <w:t> </w:t>
      </w:r>
      <w:r>
        <w:rPr>
          <w:b w:val="0"/>
          <w:color w:val="231F20"/>
          <w:sz w:val="28"/>
        </w:rPr>
        <w:t>or neighborhood revitalization plans or strategies (15 points)</w:t>
      </w:r>
    </w:p>
    <w:p>
      <w:pPr>
        <w:pStyle w:val="ListParagraph"/>
        <w:numPr>
          <w:ilvl w:val="0"/>
          <w:numId w:val="4"/>
        </w:numPr>
        <w:tabs>
          <w:tab w:pos="640" w:val="left" w:leader="none"/>
        </w:tabs>
        <w:spacing w:line="290" w:lineRule="exact" w:before="0" w:after="0"/>
        <w:ind w:left="640" w:right="0" w:hanging="360"/>
        <w:jc w:val="left"/>
        <w:rPr>
          <w:b w:val="0"/>
          <w:sz w:val="28"/>
        </w:rPr>
      </w:pPr>
      <w:r>
        <w:rPr>
          <w:b w:val="0"/>
          <w:color w:val="231F20"/>
          <w:sz w:val="28"/>
        </w:rPr>
        <w:t>Project</w:t>
      </w:r>
      <w:r>
        <w:rPr>
          <w:b w:val="0"/>
          <w:color w:val="231F20"/>
          <w:spacing w:val="-5"/>
          <w:sz w:val="28"/>
        </w:rPr>
        <w:t> </w:t>
      </w:r>
      <w:r>
        <w:rPr>
          <w:b w:val="0"/>
          <w:color w:val="231F20"/>
          <w:sz w:val="28"/>
        </w:rPr>
        <w:t>demonstrates</w:t>
      </w:r>
      <w:r>
        <w:rPr>
          <w:b w:val="0"/>
          <w:color w:val="231F20"/>
          <w:spacing w:val="-3"/>
          <w:sz w:val="28"/>
        </w:rPr>
        <w:t> </w:t>
      </w:r>
      <w:r>
        <w:rPr>
          <w:b w:val="0"/>
          <w:color w:val="231F20"/>
          <w:sz w:val="28"/>
        </w:rPr>
        <w:t>input</w:t>
      </w:r>
      <w:r>
        <w:rPr>
          <w:b w:val="0"/>
          <w:color w:val="231F20"/>
          <w:spacing w:val="-6"/>
          <w:sz w:val="28"/>
        </w:rPr>
        <w:t> </w:t>
      </w:r>
      <w:r>
        <w:rPr>
          <w:b w:val="0"/>
          <w:color w:val="231F20"/>
          <w:sz w:val="28"/>
        </w:rPr>
        <w:t>from</w:t>
      </w:r>
      <w:r>
        <w:rPr>
          <w:b w:val="0"/>
          <w:color w:val="231F20"/>
          <w:spacing w:val="-3"/>
          <w:sz w:val="28"/>
        </w:rPr>
        <w:t> </w:t>
      </w:r>
      <w:r>
        <w:rPr>
          <w:b w:val="0"/>
          <w:color w:val="231F20"/>
          <w:sz w:val="28"/>
        </w:rPr>
        <w:t>a</w:t>
      </w:r>
      <w:r>
        <w:rPr>
          <w:b w:val="0"/>
          <w:color w:val="231F20"/>
          <w:spacing w:val="-2"/>
          <w:sz w:val="28"/>
        </w:rPr>
        <w:t> </w:t>
      </w:r>
      <w:r>
        <w:rPr>
          <w:b w:val="0"/>
          <w:color w:val="231F20"/>
          <w:sz w:val="28"/>
        </w:rPr>
        <w:t>board</w:t>
      </w:r>
      <w:r>
        <w:rPr>
          <w:b w:val="0"/>
          <w:color w:val="231F20"/>
          <w:spacing w:val="-3"/>
          <w:sz w:val="28"/>
        </w:rPr>
        <w:t> </w:t>
      </w:r>
      <w:r>
        <w:rPr>
          <w:b w:val="0"/>
          <w:color w:val="231F20"/>
          <w:sz w:val="28"/>
        </w:rPr>
        <w:t>range</w:t>
      </w:r>
      <w:r>
        <w:rPr>
          <w:b w:val="0"/>
          <w:color w:val="231F20"/>
          <w:spacing w:val="-3"/>
          <w:sz w:val="28"/>
        </w:rPr>
        <w:t> </w:t>
      </w:r>
      <w:r>
        <w:rPr>
          <w:b w:val="0"/>
          <w:color w:val="231F20"/>
          <w:sz w:val="28"/>
        </w:rPr>
        <w:t>of</w:t>
      </w:r>
      <w:r>
        <w:rPr>
          <w:b w:val="0"/>
          <w:color w:val="231F20"/>
          <w:spacing w:val="-4"/>
          <w:sz w:val="28"/>
        </w:rPr>
        <w:t> </w:t>
      </w:r>
      <w:r>
        <w:rPr>
          <w:b w:val="0"/>
          <w:color w:val="231F20"/>
          <w:sz w:val="28"/>
        </w:rPr>
        <w:t>stakeholders</w:t>
      </w:r>
      <w:r>
        <w:rPr>
          <w:b w:val="0"/>
          <w:color w:val="231F20"/>
          <w:spacing w:val="-3"/>
          <w:sz w:val="28"/>
        </w:rPr>
        <w:t> </w:t>
      </w:r>
      <w:r>
        <w:rPr>
          <w:b w:val="0"/>
          <w:color w:val="231F20"/>
          <w:sz w:val="28"/>
        </w:rPr>
        <w:t>(10</w:t>
      </w:r>
      <w:r>
        <w:rPr>
          <w:b w:val="0"/>
          <w:color w:val="231F20"/>
          <w:spacing w:val="-2"/>
          <w:sz w:val="28"/>
        </w:rPr>
        <w:t> points)</w:t>
      </w:r>
    </w:p>
    <w:p>
      <w:pPr>
        <w:pStyle w:val="ListParagraph"/>
        <w:numPr>
          <w:ilvl w:val="0"/>
          <w:numId w:val="4"/>
        </w:numPr>
        <w:tabs>
          <w:tab w:pos="640" w:val="left" w:leader="none"/>
        </w:tabs>
        <w:spacing w:line="240" w:lineRule="auto" w:before="15" w:after="0"/>
        <w:ind w:left="640" w:right="0" w:hanging="360"/>
        <w:jc w:val="left"/>
        <w:rPr>
          <w:b w:val="0"/>
          <w:sz w:val="28"/>
        </w:rPr>
      </w:pPr>
      <w:r>
        <w:rPr>
          <w:b w:val="0"/>
          <w:color w:val="231F20"/>
          <w:sz w:val="28"/>
        </w:rPr>
        <w:t>Project</w:t>
      </w:r>
      <w:r>
        <w:rPr>
          <w:b w:val="0"/>
          <w:color w:val="231F20"/>
          <w:spacing w:val="-4"/>
          <w:sz w:val="28"/>
        </w:rPr>
        <w:t> </w:t>
      </w:r>
      <w:r>
        <w:rPr>
          <w:b w:val="0"/>
          <w:color w:val="231F20"/>
          <w:sz w:val="28"/>
        </w:rPr>
        <w:t>supports</w:t>
      </w:r>
      <w:r>
        <w:rPr>
          <w:b w:val="0"/>
          <w:color w:val="231F20"/>
          <w:spacing w:val="-2"/>
          <w:sz w:val="28"/>
        </w:rPr>
        <w:t> </w:t>
      </w:r>
      <w:r>
        <w:rPr>
          <w:b w:val="0"/>
          <w:color w:val="231F20"/>
          <w:sz w:val="28"/>
        </w:rPr>
        <w:t>one</w:t>
      </w:r>
      <w:r>
        <w:rPr>
          <w:b w:val="0"/>
          <w:color w:val="231F20"/>
          <w:spacing w:val="-1"/>
          <w:sz w:val="28"/>
        </w:rPr>
        <w:t> </w:t>
      </w:r>
      <w:r>
        <w:rPr>
          <w:b w:val="0"/>
          <w:color w:val="231F20"/>
          <w:sz w:val="28"/>
        </w:rPr>
        <w:t>or</w:t>
      </w:r>
      <w:r>
        <w:rPr>
          <w:b w:val="0"/>
          <w:color w:val="231F20"/>
          <w:spacing w:val="-4"/>
          <w:sz w:val="28"/>
        </w:rPr>
        <w:t> </w:t>
      </w:r>
      <w:r>
        <w:rPr>
          <w:b w:val="0"/>
          <w:color w:val="231F20"/>
          <w:sz w:val="28"/>
        </w:rPr>
        <w:t>more</w:t>
      </w:r>
      <w:r>
        <w:rPr>
          <w:b w:val="0"/>
          <w:color w:val="231F20"/>
          <w:spacing w:val="-1"/>
          <w:sz w:val="28"/>
        </w:rPr>
        <w:t> </w:t>
      </w:r>
      <w:r>
        <w:rPr>
          <w:b w:val="0"/>
          <w:color w:val="231F20"/>
          <w:sz w:val="28"/>
        </w:rPr>
        <w:t>goals</w:t>
      </w:r>
      <w:r>
        <w:rPr>
          <w:b w:val="0"/>
          <w:color w:val="231F20"/>
          <w:spacing w:val="-2"/>
          <w:sz w:val="28"/>
        </w:rPr>
        <w:t> </w:t>
      </w:r>
      <w:r>
        <w:rPr>
          <w:b w:val="0"/>
          <w:color w:val="231F20"/>
          <w:sz w:val="28"/>
        </w:rPr>
        <w:t>of</w:t>
      </w:r>
      <w:r>
        <w:rPr>
          <w:b w:val="0"/>
          <w:color w:val="231F20"/>
          <w:spacing w:val="-3"/>
          <w:sz w:val="28"/>
        </w:rPr>
        <w:t> </w:t>
      </w:r>
      <w:r>
        <w:rPr>
          <w:b w:val="0"/>
          <w:color w:val="231F20"/>
          <w:sz w:val="28"/>
        </w:rPr>
        <w:t>DHCD’s</w:t>
      </w:r>
      <w:r>
        <w:rPr>
          <w:b w:val="0"/>
          <w:color w:val="231F20"/>
          <w:spacing w:val="-2"/>
          <w:sz w:val="28"/>
        </w:rPr>
        <w:t> </w:t>
      </w:r>
      <w:r>
        <w:rPr>
          <w:b w:val="0"/>
          <w:color w:val="231F20"/>
          <w:sz w:val="28"/>
        </w:rPr>
        <w:t>Community</w:t>
      </w:r>
      <w:r>
        <w:rPr>
          <w:b w:val="0"/>
          <w:color w:val="231F20"/>
          <w:spacing w:val="-3"/>
          <w:sz w:val="28"/>
        </w:rPr>
        <w:t> </w:t>
      </w:r>
      <w:r>
        <w:rPr>
          <w:b w:val="0"/>
          <w:color w:val="231F20"/>
          <w:sz w:val="28"/>
        </w:rPr>
        <w:t>Framework</w:t>
      </w:r>
      <w:r>
        <w:rPr>
          <w:b w:val="0"/>
          <w:color w:val="231F20"/>
          <w:spacing w:val="-4"/>
          <w:sz w:val="28"/>
        </w:rPr>
        <w:t> </w:t>
      </w:r>
      <w:r>
        <w:rPr>
          <w:b w:val="0"/>
          <w:color w:val="231F20"/>
          <w:sz w:val="28"/>
        </w:rPr>
        <w:t>(5</w:t>
      </w:r>
      <w:r>
        <w:rPr>
          <w:b w:val="0"/>
          <w:color w:val="231F20"/>
          <w:spacing w:val="-1"/>
          <w:sz w:val="28"/>
        </w:rPr>
        <w:t> </w:t>
      </w:r>
      <w:r>
        <w:rPr>
          <w:b w:val="0"/>
          <w:color w:val="231F20"/>
          <w:spacing w:val="-2"/>
          <w:sz w:val="28"/>
        </w:rPr>
        <w:t>points)</w:t>
      </w:r>
    </w:p>
    <w:p>
      <w:pPr>
        <w:pStyle w:val="ListParagraph"/>
        <w:numPr>
          <w:ilvl w:val="0"/>
          <w:numId w:val="4"/>
        </w:numPr>
        <w:tabs>
          <w:tab w:pos="640" w:val="left" w:leader="none"/>
        </w:tabs>
        <w:spacing w:line="280" w:lineRule="auto" w:before="15" w:after="0"/>
        <w:ind w:left="640" w:right="1042" w:hanging="360"/>
        <w:jc w:val="left"/>
        <w:rPr>
          <w:b w:val="0"/>
          <w:sz w:val="28"/>
        </w:rPr>
      </w:pPr>
      <w:r>
        <w:rPr>
          <w:b w:val="0"/>
          <w:color w:val="231F20"/>
          <w:sz w:val="28"/>
        </w:rPr>
        <w:t>Project</w:t>
      </w:r>
      <w:r>
        <w:rPr>
          <w:b w:val="0"/>
          <w:color w:val="231F20"/>
          <w:spacing w:val="-8"/>
          <w:sz w:val="28"/>
        </w:rPr>
        <w:t> </w:t>
      </w:r>
      <w:r>
        <w:rPr>
          <w:b w:val="0"/>
          <w:color w:val="231F20"/>
          <w:sz w:val="28"/>
        </w:rPr>
        <w:t>documents</w:t>
      </w:r>
      <w:r>
        <w:rPr>
          <w:b w:val="0"/>
          <w:color w:val="231F20"/>
          <w:spacing w:val="-6"/>
          <w:sz w:val="28"/>
        </w:rPr>
        <w:t> </w:t>
      </w:r>
      <w:r>
        <w:rPr>
          <w:b w:val="0"/>
          <w:color w:val="231F20"/>
          <w:sz w:val="28"/>
        </w:rPr>
        <w:t>ability</w:t>
      </w:r>
      <w:r>
        <w:rPr>
          <w:b w:val="0"/>
          <w:color w:val="231F20"/>
          <w:spacing w:val="-10"/>
          <w:sz w:val="28"/>
        </w:rPr>
        <w:t> </w:t>
      </w:r>
      <w:r>
        <w:rPr>
          <w:b w:val="0"/>
          <w:color w:val="231F20"/>
          <w:sz w:val="28"/>
        </w:rPr>
        <w:t>to</w:t>
      </w:r>
      <w:r>
        <w:rPr>
          <w:b w:val="0"/>
          <w:color w:val="231F20"/>
          <w:spacing w:val="-6"/>
          <w:sz w:val="28"/>
        </w:rPr>
        <w:t> </w:t>
      </w:r>
      <w:r>
        <w:rPr>
          <w:b w:val="0"/>
          <w:color w:val="231F20"/>
          <w:sz w:val="28"/>
        </w:rPr>
        <w:t>provide</w:t>
      </w:r>
      <w:r>
        <w:rPr>
          <w:b w:val="0"/>
          <w:color w:val="231F20"/>
          <w:spacing w:val="-6"/>
          <w:sz w:val="28"/>
        </w:rPr>
        <w:t> </w:t>
      </w:r>
      <w:r>
        <w:rPr>
          <w:b w:val="0"/>
          <w:color w:val="231F20"/>
          <w:sz w:val="28"/>
        </w:rPr>
        <w:t>capacity</w:t>
      </w:r>
      <w:r>
        <w:rPr>
          <w:b w:val="0"/>
          <w:color w:val="231F20"/>
          <w:spacing w:val="-8"/>
          <w:sz w:val="28"/>
        </w:rPr>
        <w:t> </w:t>
      </w:r>
      <w:r>
        <w:rPr>
          <w:b w:val="0"/>
          <w:color w:val="231F20"/>
          <w:sz w:val="28"/>
        </w:rPr>
        <w:t>building</w:t>
      </w:r>
      <w:r>
        <w:rPr>
          <w:b w:val="0"/>
          <w:color w:val="231F20"/>
          <w:spacing w:val="-6"/>
          <w:sz w:val="28"/>
        </w:rPr>
        <w:t> </w:t>
      </w:r>
      <w:r>
        <w:rPr>
          <w:b w:val="0"/>
          <w:color w:val="231F20"/>
          <w:sz w:val="28"/>
        </w:rPr>
        <w:t>opportunities</w:t>
      </w:r>
      <w:r>
        <w:rPr>
          <w:b w:val="0"/>
          <w:color w:val="231F20"/>
          <w:spacing w:val="-8"/>
          <w:sz w:val="28"/>
        </w:rPr>
        <w:t> </w:t>
      </w:r>
      <w:r>
        <w:rPr>
          <w:b w:val="0"/>
          <w:color w:val="231F20"/>
          <w:sz w:val="28"/>
        </w:rPr>
        <w:t>for</w:t>
      </w:r>
      <w:r>
        <w:rPr>
          <w:b w:val="0"/>
          <w:color w:val="231F20"/>
          <w:spacing w:val="-8"/>
          <w:sz w:val="28"/>
        </w:rPr>
        <w:t> </w:t>
      </w:r>
      <w:r>
        <w:rPr>
          <w:b w:val="0"/>
          <w:color w:val="231F20"/>
          <w:sz w:val="28"/>
        </w:rPr>
        <w:t>local</w:t>
      </w:r>
      <w:r>
        <w:rPr>
          <w:b w:val="0"/>
          <w:color w:val="231F20"/>
          <w:spacing w:val="-6"/>
          <w:sz w:val="28"/>
        </w:rPr>
        <w:t> </w:t>
      </w:r>
      <w:r>
        <w:rPr>
          <w:b w:val="0"/>
          <w:color w:val="231F20"/>
          <w:sz w:val="28"/>
        </w:rPr>
        <w:t>stakeholders</w:t>
      </w:r>
      <w:r>
        <w:rPr>
          <w:b w:val="0"/>
          <w:color w:val="231F20"/>
          <w:spacing w:val="-6"/>
          <w:sz w:val="28"/>
        </w:rPr>
        <w:t> </w:t>
      </w:r>
      <w:r>
        <w:rPr>
          <w:b w:val="0"/>
          <w:color w:val="231F20"/>
          <w:sz w:val="28"/>
        </w:rPr>
        <w:t>(10 </w:t>
      </w:r>
      <w:r>
        <w:rPr>
          <w:b w:val="0"/>
          <w:color w:val="231F20"/>
          <w:spacing w:val="-2"/>
          <w:sz w:val="28"/>
        </w:rPr>
        <w:t>points)</w:t>
      </w:r>
    </w:p>
    <w:p>
      <w:pPr>
        <w:spacing w:after="0" w:line="280" w:lineRule="auto"/>
        <w:jc w:val="left"/>
        <w:rPr>
          <w:sz w:val="28"/>
        </w:rPr>
        <w:sectPr>
          <w:pgSz w:w="12240" w:h="15840"/>
          <w:pgMar w:header="0" w:footer="787" w:top="1280" w:bottom="980" w:left="980" w:right="960"/>
        </w:sectPr>
      </w:pPr>
    </w:p>
    <w:p>
      <w:pPr>
        <w:pStyle w:val="BodyText"/>
        <w:spacing w:line="288" w:lineRule="auto" w:before="143"/>
        <w:ind w:left="460"/>
        <w:rPr>
          <w:b w:val="0"/>
        </w:rPr>
      </w:pPr>
      <w:r>
        <w:rPr>
          <w:b w:val="0"/>
          <w:color w:val="231F20"/>
        </w:rPr>
        <w:t>DHCD is committed to ensuring that development projects are consistent with and can leverage local revitalization plans, supports goals stated in</w:t>
      </w:r>
      <w:r>
        <w:rPr>
          <w:b w:val="0"/>
          <w:color w:val="231F20"/>
          <w:spacing w:val="-2"/>
        </w:rPr>
        <w:t> </w:t>
      </w:r>
      <w:r>
        <w:rPr>
          <w:b w:val="0"/>
          <w:color w:val="231F20"/>
        </w:rPr>
        <w:t>the City’s Framework</w:t>
      </w:r>
      <w:r>
        <w:rPr>
          <w:b w:val="0"/>
          <w:color w:val="231F20"/>
          <w:spacing w:val="-4"/>
        </w:rPr>
        <w:t> </w:t>
      </w:r>
      <w:r>
        <w:rPr>
          <w:b w:val="0"/>
          <w:color w:val="231F20"/>
        </w:rPr>
        <w:t>for</w:t>
      </w:r>
      <w:r>
        <w:rPr>
          <w:b w:val="0"/>
          <w:color w:val="231F20"/>
          <w:spacing w:val="-2"/>
        </w:rPr>
        <w:t> </w:t>
      </w:r>
      <w:r>
        <w:rPr>
          <w:b w:val="0"/>
          <w:color w:val="231F20"/>
        </w:rPr>
        <w:t>Community</w:t>
      </w:r>
      <w:r>
        <w:rPr>
          <w:b w:val="0"/>
          <w:color w:val="231F20"/>
          <w:spacing w:val="-2"/>
        </w:rPr>
        <w:t> </w:t>
      </w:r>
      <w:r>
        <w:rPr>
          <w:b w:val="0"/>
          <w:color w:val="231F20"/>
        </w:rPr>
        <w:t>Development, provides multiple</w:t>
      </w:r>
      <w:r>
        <w:rPr>
          <w:b w:val="0"/>
          <w:color w:val="231F20"/>
          <w:spacing w:val="-3"/>
        </w:rPr>
        <w:t> </w:t>
      </w:r>
      <w:r>
        <w:rPr>
          <w:b w:val="0"/>
          <w:color w:val="231F20"/>
        </w:rPr>
        <w:t>opportunities</w:t>
      </w:r>
      <w:r>
        <w:rPr>
          <w:b w:val="0"/>
          <w:color w:val="231F20"/>
          <w:spacing w:val="-5"/>
        </w:rPr>
        <w:t> </w:t>
      </w:r>
      <w:r>
        <w:rPr>
          <w:b w:val="0"/>
          <w:color w:val="231F20"/>
        </w:rPr>
        <w:t>for</w:t>
      </w:r>
      <w:r>
        <w:rPr>
          <w:b w:val="0"/>
          <w:color w:val="231F20"/>
          <w:spacing w:val="-5"/>
        </w:rPr>
        <w:t> </w:t>
      </w:r>
      <w:r>
        <w:rPr>
          <w:b w:val="0"/>
          <w:color w:val="231F20"/>
        </w:rPr>
        <w:t>a</w:t>
      </w:r>
      <w:r>
        <w:rPr>
          <w:b w:val="0"/>
          <w:color w:val="231F20"/>
          <w:spacing w:val="-3"/>
        </w:rPr>
        <w:t> </w:t>
      </w:r>
      <w:r>
        <w:rPr>
          <w:b w:val="0"/>
          <w:color w:val="231F20"/>
        </w:rPr>
        <w:t>range</w:t>
      </w:r>
      <w:r>
        <w:rPr>
          <w:b w:val="0"/>
          <w:color w:val="231F20"/>
          <w:spacing w:val="-3"/>
        </w:rPr>
        <w:t> </w:t>
      </w:r>
      <w:r>
        <w:rPr>
          <w:b w:val="0"/>
          <w:color w:val="231F20"/>
        </w:rPr>
        <w:t>of</w:t>
      </w:r>
      <w:r>
        <w:rPr>
          <w:b w:val="0"/>
          <w:color w:val="231F20"/>
          <w:spacing w:val="-5"/>
        </w:rPr>
        <w:t> </w:t>
      </w:r>
      <w:r>
        <w:rPr>
          <w:b w:val="0"/>
          <w:color w:val="231F20"/>
        </w:rPr>
        <w:t>stakeholders</w:t>
      </w:r>
      <w:r>
        <w:rPr>
          <w:b w:val="0"/>
          <w:color w:val="231F20"/>
          <w:spacing w:val="-5"/>
        </w:rPr>
        <w:t> </w:t>
      </w:r>
      <w:r>
        <w:rPr>
          <w:b w:val="0"/>
          <w:color w:val="231F20"/>
        </w:rPr>
        <w:t>to</w:t>
      </w:r>
      <w:r>
        <w:rPr>
          <w:b w:val="0"/>
          <w:color w:val="231F20"/>
          <w:spacing w:val="-3"/>
        </w:rPr>
        <w:t> </w:t>
      </w:r>
      <w:r>
        <w:rPr>
          <w:b w:val="0"/>
          <w:color w:val="231F20"/>
        </w:rPr>
        <w:t>provide</w:t>
      </w:r>
      <w:r>
        <w:rPr>
          <w:b w:val="0"/>
          <w:color w:val="231F20"/>
          <w:spacing w:val="-3"/>
        </w:rPr>
        <w:t> </w:t>
      </w:r>
      <w:r>
        <w:rPr>
          <w:b w:val="0"/>
          <w:color w:val="231F20"/>
        </w:rPr>
        <w:t>input,</w:t>
      </w:r>
      <w:r>
        <w:rPr>
          <w:b w:val="0"/>
          <w:color w:val="231F20"/>
          <w:spacing w:val="-3"/>
        </w:rPr>
        <w:t> </w:t>
      </w:r>
      <w:r>
        <w:rPr>
          <w:b w:val="0"/>
          <w:color w:val="231F20"/>
        </w:rPr>
        <w:t>regardless</w:t>
      </w:r>
      <w:r>
        <w:rPr>
          <w:b w:val="0"/>
          <w:color w:val="231F20"/>
          <w:spacing w:val="-3"/>
        </w:rPr>
        <w:t> </w:t>
      </w:r>
      <w:r>
        <w:rPr>
          <w:b w:val="0"/>
          <w:color w:val="231F20"/>
        </w:rPr>
        <w:t>of</w:t>
      </w:r>
      <w:r>
        <w:rPr>
          <w:b w:val="0"/>
          <w:color w:val="231F20"/>
          <w:spacing w:val="-7"/>
        </w:rPr>
        <w:t> </w:t>
      </w:r>
      <w:r>
        <w:rPr>
          <w:b w:val="0"/>
          <w:color w:val="231F20"/>
        </w:rPr>
        <w:t>their</w:t>
      </w:r>
      <w:r>
        <w:rPr>
          <w:b w:val="0"/>
          <w:color w:val="231F20"/>
          <w:spacing w:val="-5"/>
        </w:rPr>
        <w:t> </w:t>
      </w:r>
      <w:r>
        <w:rPr>
          <w:b w:val="0"/>
          <w:color w:val="231F20"/>
        </w:rPr>
        <w:t>support,</w:t>
      </w:r>
      <w:r>
        <w:rPr>
          <w:b w:val="0"/>
          <w:color w:val="231F20"/>
          <w:spacing w:val="-3"/>
        </w:rPr>
        <w:t> </w:t>
      </w:r>
      <w:r>
        <w:rPr>
          <w:b w:val="0"/>
          <w:color w:val="231F20"/>
        </w:rPr>
        <w:t>along</w:t>
      </w:r>
      <w:r>
        <w:rPr>
          <w:b w:val="0"/>
          <w:color w:val="231F20"/>
          <w:spacing w:val="-5"/>
        </w:rPr>
        <w:t> </w:t>
      </w:r>
      <w:r>
        <w:rPr>
          <w:b w:val="0"/>
          <w:color w:val="231F20"/>
        </w:rPr>
        <w:t>with evidence and a schedule for community ownership and control.</w:t>
      </w:r>
    </w:p>
    <w:p>
      <w:pPr>
        <w:pStyle w:val="BodyText"/>
        <w:spacing w:before="3"/>
        <w:rPr>
          <w:b w:val="0"/>
          <w:sz w:val="43"/>
        </w:rPr>
      </w:pPr>
    </w:p>
    <w:p>
      <w:pPr>
        <w:pStyle w:val="Heading2"/>
        <w:ind w:left="460"/>
        <w:rPr>
          <w:b w:val="0"/>
        </w:rPr>
      </w:pPr>
      <w:r>
        <w:rPr>
          <w:b w:val="0"/>
          <w:color w:val="BF513D"/>
        </w:rPr>
        <w:t>Achieving</w:t>
      </w:r>
      <w:r>
        <w:rPr>
          <w:b w:val="0"/>
          <w:color w:val="BF513D"/>
          <w:spacing w:val="-7"/>
        </w:rPr>
        <w:t> </w:t>
      </w:r>
      <w:r>
        <w:rPr>
          <w:b w:val="0"/>
          <w:color w:val="BF513D"/>
        </w:rPr>
        <w:t>Equity</w:t>
      </w:r>
      <w:r>
        <w:rPr>
          <w:b w:val="0"/>
          <w:color w:val="BF513D"/>
          <w:spacing w:val="-9"/>
        </w:rPr>
        <w:t> </w:t>
      </w:r>
      <w:r>
        <w:rPr>
          <w:b w:val="0"/>
          <w:color w:val="BF513D"/>
        </w:rPr>
        <w:t>(15</w:t>
      </w:r>
      <w:r>
        <w:rPr>
          <w:b w:val="0"/>
          <w:color w:val="BF513D"/>
          <w:spacing w:val="-6"/>
        </w:rPr>
        <w:t> </w:t>
      </w:r>
      <w:r>
        <w:rPr>
          <w:b w:val="0"/>
          <w:color w:val="BF513D"/>
        </w:rPr>
        <w:t>maximum</w:t>
      </w:r>
      <w:r>
        <w:rPr>
          <w:b w:val="0"/>
          <w:color w:val="BF513D"/>
          <w:spacing w:val="-6"/>
        </w:rPr>
        <w:t> </w:t>
      </w:r>
      <w:r>
        <w:rPr>
          <w:b w:val="0"/>
          <w:color w:val="BF513D"/>
          <w:spacing w:val="-2"/>
        </w:rPr>
        <w:t>points)</w:t>
      </w:r>
    </w:p>
    <w:p>
      <w:pPr>
        <w:pStyle w:val="BodyText"/>
        <w:spacing w:line="288" w:lineRule="auto" w:before="43"/>
        <w:ind w:left="460" w:right="386"/>
        <w:rPr>
          <w:b w:val="0"/>
        </w:rPr>
      </w:pPr>
      <w:r>
        <w:rPr>
          <w:b w:val="0"/>
          <w:color w:val="231F20"/>
        </w:rPr>
        <w:t>DHCD</w:t>
      </w:r>
      <w:r>
        <w:rPr>
          <w:b w:val="0"/>
          <w:color w:val="231F20"/>
          <w:spacing w:val="-4"/>
        </w:rPr>
        <w:t> </w:t>
      </w:r>
      <w:r>
        <w:rPr>
          <w:b w:val="0"/>
          <w:color w:val="231F20"/>
        </w:rPr>
        <w:t>is</w:t>
      </w:r>
      <w:r>
        <w:rPr>
          <w:b w:val="0"/>
          <w:color w:val="231F20"/>
          <w:spacing w:val="-4"/>
        </w:rPr>
        <w:t> </w:t>
      </w:r>
      <w:r>
        <w:rPr>
          <w:b w:val="0"/>
          <w:color w:val="231F20"/>
        </w:rPr>
        <w:t>committed</w:t>
      </w:r>
      <w:r>
        <w:rPr>
          <w:b w:val="0"/>
          <w:color w:val="231F20"/>
          <w:spacing w:val="-6"/>
        </w:rPr>
        <w:t> </w:t>
      </w:r>
      <w:r>
        <w:rPr>
          <w:b w:val="0"/>
          <w:color w:val="231F20"/>
        </w:rPr>
        <w:t>to</w:t>
      </w:r>
      <w:r>
        <w:rPr>
          <w:b w:val="0"/>
          <w:color w:val="231F20"/>
          <w:spacing w:val="-4"/>
        </w:rPr>
        <w:t> </w:t>
      </w:r>
      <w:r>
        <w:rPr>
          <w:b w:val="0"/>
          <w:color w:val="231F20"/>
        </w:rPr>
        <w:t>promoting</w:t>
      </w:r>
      <w:r>
        <w:rPr>
          <w:b w:val="0"/>
          <w:color w:val="231F20"/>
          <w:spacing w:val="-4"/>
        </w:rPr>
        <w:t> </w:t>
      </w:r>
      <w:r>
        <w:rPr>
          <w:b w:val="0"/>
          <w:color w:val="231F20"/>
        </w:rPr>
        <w:t>access</w:t>
      </w:r>
      <w:r>
        <w:rPr>
          <w:b w:val="0"/>
          <w:color w:val="231F20"/>
          <w:spacing w:val="-4"/>
        </w:rPr>
        <w:t> </w:t>
      </w:r>
      <w:r>
        <w:rPr>
          <w:b w:val="0"/>
          <w:color w:val="231F20"/>
        </w:rPr>
        <w:t>and</w:t>
      </w:r>
      <w:r>
        <w:rPr>
          <w:b w:val="0"/>
          <w:color w:val="231F20"/>
          <w:spacing w:val="-4"/>
        </w:rPr>
        <w:t> </w:t>
      </w:r>
      <w:r>
        <w:rPr>
          <w:b w:val="0"/>
          <w:color w:val="231F20"/>
        </w:rPr>
        <w:t>equity</w:t>
      </w:r>
      <w:r>
        <w:rPr>
          <w:b w:val="0"/>
          <w:color w:val="231F20"/>
          <w:spacing w:val="-6"/>
        </w:rPr>
        <w:t> </w:t>
      </w:r>
      <w:r>
        <w:rPr>
          <w:b w:val="0"/>
          <w:color w:val="231F20"/>
        </w:rPr>
        <w:t>in</w:t>
      </w:r>
      <w:r>
        <w:rPr>
          <w:b w:val="0"/>
          <w:color w:val="231F20"/>
          <w:spacing w:val="-4"/>
        </w:rPr>
        <w:t> </w:t>
      </w:r>
      <w:r>
        <w:rPr>
          <w:b w:val="0"/>
          <w:color w:val="231F20"/>
        </w:rPr>
        <w:t>Baltimore</w:t>
      </w:r>
      <w:r>
        <w:rPr>
          <w:b w:val="0"/>
          <w:color w:val="231F20"/>
          <w:spacing w:val="-4"/>
        </w:rPr>
        <w:t> </w:t>
      </w:r>
      <w:r>
        <w:rPr>
          <w:b w:val="0"/>
          <w:color w:val="231F20"/>
        </w:rPr>
        <w:t>City.</w:t>
      </w:r>
      <w:r>
        <w:rPr>
          <w:b w:val="0"/>
          <w:color w:val="231F20"/>
          <w:spacing w:val="-6"/>
        </w:rPr>
        <w:t> </w:t>
      </w:r>
      <w:r>
        <w:rPr>
          <w:b w:val="0"/>
          <w:color w:val="231F20"/>
        </w:rPr>
        <w:t>The</w:t>
      </w:r>
      <w:r>
        <w:rPr>
          <w:b w:val="0"/>
          <w:color w:val="231F20"/>
          <w:spacing w:val="-4"/>
        </w:rPr>
        <w:t> </w:t>
      </w:r>
      <w:r>
        <w:rPr>
          <w:b w:val="0"/>
          <w:color w:val="231F20"/>
        </w:rPr>
        <w:t>Department</w:t>
      </w:r>
      <w:r>
        <w:rPr>
          <w:b w:val="0"/>
          <w:color w:val="231F20"/>
          <w:spacing w:val="-6"/>
        </w:rPr>
        <w:t> </w:t>
      </w:r>
      <w:r>
        <w:rPr>
          <w:b w:val="0"/>
          <w:color w:val="231F20"/>
        </w:rPr>
        <w:t>envisions</w:t>
      </w:r>
      <w:r>
        <w:rPr>
          <w:b w:val="0"/>
          <w:color w:val="231F20"/>
          <w:spacing w:val="-4"/>
        </w:rPr>
        <w:t> </w:t>
      </w:r>
      <w:r>
        <w:rPr>
          <w:b w:val="0"/>
          <w:color w:val="231F20"/>
        </w:rPr>
        <w:t>use</w:t>
      </w:r>
      <w:r>
        <w:rPr>
          <w:b w:val="0"/>
          <w:color w:val="231F20"/>
          <w:spacing w:val="-4"/>
        </w:rPr>
        <w:t> </w:t>
      </w:r>
      <w:r>
        <w:rPr>
          <w:b w:val="0"/>
          <w:color w:val="231F20"/>
        </w:rPr>
        <w:t>of Trust Fund resources to reduce the financial, social and economic disparities that have affected many of</w:t>
      </w:r>
      <w:r>
        <w:rPr>
          <w:b w:val="0"/>
          <w:color w:val="231F20"/>
          <w:spacing w:val="-7"/>
        </w:rPr>
        <w:t> </w:t>
      </w:r>
      <w:r>
        <w:rPr>
          <w:b w:val="0"/>
          <w:color w:val="231F20"/>
        </w:rPr>
        <w:t>the</w:t>
      </w:r>
      <w:r>
        <w:rPr>
          <w:b w:val="0"/>
          <w:color w:val="231F20"/>
          <w:spacing w:val="-3"/>
        </w:rPr>
        <w:t> </w:t>
      </w:r>
      <w:r>
        <w:rPr>
          <w:b w:val="0"/>
          <w:color w:val="231F20"/>
        </w:rPr>
        <w:t>City’s</w:t>
      </w:r>
      <w:r>
        <w:rPr>
          <w:b w:val="0"/>
          <w:color w:val="231F20"/>
          <w:spacing w:val="-3"/>
        </w:rPr>
        <w:t> </w:t>
      </w:r>
      <w:r>
        <w:rPr>
          <w:b w:val="0"/>
          <w:color w:val="231F20"/>
        </w:rPr>
        <w:t>neighborhoods</w:t>
      </w:r>
      <w:r>
        <w:rPr>
          <w:b w:val="0"/>
          <w:color w:val="231F20"/>
          <w:spacing w:val="-3"/>
        </w:rPr>
        <w:t> </w:t>
      </w:r>
      <w:r>
        <w:rPr>
          <w:b w:val="0"/>
          <w:color w:val="231F20"/>
        </w:rPr>
        <w:t>and</w:t>
      </w:r>
      <w:r>
        <w:rPr>
          <w:b w:val="0"/>
          <w:color w:val="231F20"/>
          <w:spacing w:val="-3"/>
        </w:rPr>
        <w:t> </w:t>
      </w:r>
      <w:r>
        <w:rPr>
          <w:b w:val="0"/>
          <w:color w:val="231F20"/>
        </w:rPr>
        <w:t>residents</w:t>
      </w:r>
      <w:r>
        <w:rPr>
          <w:b w:val="0"/>
          <w:color w:val="231F20"/>
          <w:spacing w:val="-3"/>
        </w:rPr>
        <w:t> </w:t>
      </w:r>
      <w:r>
        <w:rPr>
          <w:b w:val="0"/>
          <w:color w:val="231F20"/>
        </w:rPr>
        <w:t>over</w:t>
      </w:r>
      <w:r>
        <w:rPr>
          <w:b w:val="0"/>
          <w:color w:val="231F20"/>
          <w:spacing w:val="-7"/>
        </w:rPr>
        <w:t> </w:t>
      </w:r>
      <w:r>
        <w:rPr>
          <w:b w:val="0"/>
          <w:color w:val="231F20"/>
        </w:rPr>
        <w:t>the</w:t>
      </w:r>
      <w:r>
        <w:rPr>
          <w:b w:val="0"/>
          <w:color w:val="231F20"/>
          <w:spacing w:val="-3"/>
        </w:rPr>
        <w:t> </w:t>
      </w:r>
      <w:r>
        <w:rPr>
          <w:b w:val="0"/>
          <w:color w:val="231F20"/>
        </w:rPr>
        <w:t>past</w:t>
      </w:r>
      <w:r>
        <w:rPr>
          <w:b w:val="0"/>
          <w:color w:val="231F20"/>
          <w:spacing w:val="-5"/>
        </w:rPr>
        <w:t> </w:t>
      </w:r>
      <w:r>
        <w:rPr>
          <w:b w:val="0"/>
          <w:color w:val="231F20"/>
        </w:rPr>
        <w:t>several</w:t>
      </w:r>
      <w:r>
        <w:rPr>
          <w:b w:val="0"/>
          <w:color w:val="231F20"/>
          <w:spacing w:val="-3"/>
        </w:rPr>
        <w:t> </w:t>
      </w:r>
      <w:r>
        <w:rPr>
          <w:b w:val="0"/>
          <w:color w:val="231F20"/>
        </w:rPr>
        <w:t>decades.</w:t>
      </w:r>
      <w:r>
        <w:rPr>
          <w:b w:val="0"/>
          <w:color w:val="231F20"/>
          <w:spacing w:val="-5"/>
        </w:rPr>
        <w:t> </w:t>
      </w:r>
      <w:r>
        <w:rPr>
          <w:b w:val="0"/>
          <w:color w:val="231F20"/>
        </w:rPr>
        <w:t>Applicants</w:t>
      </w:r>
      <w:r>
        <w:rPr>
          <w:b w:val="0"/>
          <w:color w:val="231F20"/>
          <w:spacing w:val="-3"/>
        </w:rPr>
        <w:t> </w:t>
      </w:r>
      <w:r>
        <w:rPr>
          <w:b w:val="0"/>
          <w:color w:val="231F20"/>
        </w:rPr>
        <w:t>are</w:t>
      </w:r>
      <w:r>
        <w:rPr>
          <w:b w:val="0"/>
          <w:color w:val="231F20"/>
          <w:spacing w:val="-3"/>
        </w:rPr>
        <w:t> </w:t>
      </w:r>
      <w:r>
        <w:rPr>
          <w:b w:val="0"/>
          <w:color w:val="231F20"/>
        </w:rPr>
        <w:t>encouraged</w:t>
      </w:r>
      <w:r>
        <w:rPr>
          <w:b w:val="0"/>
          <w:color w:val="231F20"/>
          <w:spacing w:val="-5"/>
        </w:rPr>
        <w:t> </w:t>
      </w:r>
      <w:r>
        <w:rPr>
          <w:b w:val="0"/>
          <w:color w:val="231F20"/>
        </w:rPr>
        <w:t>to</w:t>
      </w:r>
    </w:p>
    <w:p>
      <w:pPr>
        <w:pStyle w:val="BodyText"/>
        <w:spacing w:line="288" w:lineRule="auto"/>
        <w:ind w:left="460"/>
        <w:rPr>
          <w:b w:val="0"/>
        </w:rPr>
      </w:pPr>
      <w:r>
        <w:rPr>
          <w:b w:val="0"/>
          <w:color w:val="231F20"/>
        </w:rPr>
        <w:t>recognize</w:t>
      </w:r>
      <w:r>
        <w:rPr>
          <w:b w:val="0"/>
          <w:color w:val="231F20"/>
          <w:spacing w:val="-6"/>
        </w:rPr>
        <w:t> </w:t>
      </w:r>
      <w:r>
        <w:rPr>
          <w:b w:val="0"/>
          <w:color w:val="231F20"/>
        </w:rPr>
        <w:t>systemic</w:t>
      </w:r>
      <w:r>
        <w:rPr>
          <w:b w:val="0"/>
          <w:color w:val="231F20"/>
          <w:spacing w:val="-6"/>
        </w:rPr>
        <w:t> </w:t>
      </w:r>
      <w:r>
        <w:rPr>
          <w:b w:val="0"/>
          <w:color w:val="231F20"/>
        </w:rPr>
        <w:t>barriers</w:t>
      </w:r>
      <w:r>
        <w:rPr>
          <w:b w:val="0"/>
          <w:color w:val="231F20"/>
          <w:spacing w:val="-8"/>
        </w:rPr>
        <w:t> </w:t>
      </w:r>
      <w:r>
        <w:rPr>
          <w:b w:val="0"/>
          <w:color w:val="231F20"/>
        </w:rPr>
        <w:t>that</w:t>
      </w:r>
      <w:r>
        <w:rPr>
          <w:b w:val="0"/>
          <w:color w:val="231F20"/>
          <w:spacing w:val="-8"/>
        </w:rPr>
        <w:t> </w:t>
      </w:r>
      <w:r>
        <w:rPr>
          <w:b w:val="0"/>
          <w:color w:val="231F20"/>
        </w:rPr>
        <w:t>historically</w:t>
      </w:r>
      <w:r>
        <w:rPr>
          <w:b w:val="0"/>
          <w:color w:val="231F20"/>
          <w:spacing w:val="-8"/>
        </w:rPr>
        <w:t> </w:t>
      </w:r>
      <w:r>
        <w:rPr>
          <w:b w:val="0"/>
          <w:color w:val="231F20"/>
        </w:rPr>
        <w:t>underserved</w:t>
      </w:r>
      <w:r>
        <w:rPr>
          <w:b w:val="0"/>
          <w:color w:val="231F20"/>
          <w:spacing w:val="-6"/>
        </w:rPr>
        <w:t> </w:t>
      </w:r>
      <w:r>
        <w:rPr>
          <w:b w:val="0"/>
          <w:color w:val="231F20"/>
        </w:rPr>
        <w:t>communities</w:t>
      </w:r>
      <w:r>
        <w:rPr>
          <w:b w:val="0"/>
          <w:color w:val="231F20"/>
          <w:spacing w:val="-6"/>
        </w:rPr>
        <w:t> </w:t>
      </w:r>
      <w:r>
        <w:rPr>
          <w:b w:val="0"/>
          <w:color w:val="231F20"/>
        </w:rPr>
        <w:t>have</w:t>
      </w:r>
      <w:r>
        <w:rPr>
          <w:b w:val="0"/>
          <w:color w:val="231F20"/>
          <w:spacing w:val="-8"/>
        </w:rPr>
        <w:t> </w:t>
      </w:r>
      <w:r>
        <w:rPr>
          <w:b w:val="0"/>
          <w:color w:val="231F20"/>
        </w:rPr>
        <w:t>faced</w:t>
      </w:r>
      <w:r>
        <w:rPr>
          <w:b w:val="0"/>
          <w:color w:val="231F20"/>
          <w:spacing w:val="-6"/>
        </w:rPr>
        <w:t> </w:t>
      </w:r>
      <w:r>
        <w:rPr>
          <w:b w:val="0"/>
          <w:color w:val="231F20"/>
        </w:rPr>
        <w:t>over</w:t>
      </w:r>
      <w:r>
        <w:rPr>
          <w:b w:val="0"/>
          <w:color w:val="231F20"/>
          <w:spacing w:val="-10"/>
        </w:rPr>
        <w:t> </w:t>
      </w:r>
      <w:r>
        <w:rPr>
          <w:b w:val="0"/>
          <w:color w:val="231F20"/>
        </w:rPr>
        <w:t>the</w:t>
      </w:r>
      <w:r>
        <w:rPr>
          <w:b w:val="0"/>
          <w:color w:val="231F20"/>
          <w:spacing w:val="-8"/>
        </w:rPr>
        <w:t> </w:t>
      </w:r>
      <w:r>
        <w:rPr>
          <w:b w:val="0"/>
          <w:color w:val="231F20"/>
        </w:rPr>
        <w:t>years.</w:t>
      </w:r>
      <w:r>
        <w:rPr>
          <w:b w:val="0"/>
          <w:color w:val="231F20"/>
          <w:spacing w:val="-8"/>
        </w:rPr>
        <w:t> </w:t>
      </w:r>
      <w:r>
        <w:rPr>
          <w:b w:val="0"/>
          <w:color w:val="231F20"/>
        </w:rPr>
        <w:t>To</w:t>
      </w:r>
      <w:r>
        <w:rPr>
          <w:b w:val="0"/>
          <w:color w:val="231F20"/>
          <w:spacing w:val="-8"/>
        </w:rPr>
        <w:t> </w:t>
      </w:r>
      <w:r>
        <w:rPr>
          <w:b w:val="0"/>
          <w:color w:val="231F20"/>
        </w:rPr>
        <w:t>that end, applications are being scored based on location, supporting blight elimination (demolition and/or rehab), providing priority</w:t>
      </w:r>
      <w:r>
        <w:rPr>
          <w:b w:val="0"/>
          <w:color w:val="231F20"/>
          <w:spacing w:val="-3"/>
        </w:rPr>
        <w:t> </w:t>
      </w:r>
      <w:r>
        <w:rPr>
          <w:b w:val="0"/>
          <w:color w:val="231F20"/>
        </w:rPr>
        <w:t>to returning residents and projects supporting and building residents’ ability</w:t>
      </w:r>
      <w:r>
        <w:rPr>
          <w:b w:val="0"/>
          <w:color w:val="231F20"/>
          <w:spacing w:val="-3"/>
        </w:rPr>
        <w:t> </w:t>
      </w:r>
      <w:r>
        <w:rPr>
          <w:b w:val="0"/>
          <w:color w:val="231F20"/>
        </w:rPr>
        <w:t>to create equity and build wealth.</w:t>
      </w:r>
    </w:p>
    <w:p>
      <w:pPr>
        <w:pStyle w:val="BodyText"/>
        <w:spacing w:before="6"/>
        <w:rPr>
          <w:b w:val="0"/>
          <w:sz w:val="33"/>
        </w:rPr>
      </w:pPr>
    </w:p>
    <w:p>
      <w:pPr>
        <w:pStyle w:val="BodyText"/>
        <w:ind w:left="460"/>
        <w:rPr>
          <w:b w:val="0"/>
        </w:rPr>
      </w:pPr>
      <w:r>
        <w:rPr>
          <w:b w:val="0"/>
          <w:color w:val="231F20"/>
        </w:rPr>
        <w:t>Applicants are encouraged</w:t>
      </w:r>
      <w:r>
        <w:rPr>
          <w:b w:val="0"/>
          <w:color w:val="231F20"/>
          <w:spacing w:val="-2"/>
        </w:rPr>
        <w:t> </w:t>
      </w:r>
      <w:r>
        <w:rPr>
          <w:b w:val="0"/>
          <w:color w:val="231F20"/>
        </w:rPr>
        <w:t>to refer</w:t>
      </w:r>
      <w:r>
        <w:rPr>
          <w:b w:val="0"/>
          <w:color w:val="231F20"/>
          <w:spacing w:val="-4"/>
        </w:rPr>
        <w:t> </w:t>
      </w:r>
      <w:r>
        <w:rPr>
          <w:b w:val="0"/>
          <w:color w:val="231F20"/>
        </w:rPr>
        <w:t>to</w:t>
      </w:r>
      <w:r>
        <w:rPr>
          <w:b w:val="0"/>
          <w:color w:val="231F20"/>
          <w:spacing w:val="-2"/>
        </w:rPr>
        <w:t> </w:t>
      </w:r>
      <w:r>
        <w:rPr>
          <w:b w:val="0"/>
          <w:color w:val="231F20"/>
        </w:rPr>
        <w:t>the DHCD Equity</w:t>
      </w:r>
      <w:r>
        <w:rPr>
          <w:b w:val="0"/>
          <w:color w:val="231F20"/>
          <w:spacing w:val="-2"/>
        </w:rPr>
        <w:t> Statement</w:t>
      </w:r>
    </w:p>
    <w:p>
      <w:pPr>
        <w:pStyle w:val="BodyText"/>
        <w:spacing w:before="2"/>
        <w:rPr>
          <w:b w:val="0"/>
          <w:sz w:val="39"/>
        </w:rPr>
      </w:pPr>
    </w:p>
    <w:p>
      <w:pPr>
        <w:pStyle w:val="BodyText"/>
        <w:spacing w:line="288" w:lineRule="auto"/>
        <w:ind w:left="460" w:right="127"/>
        <w:rPr>
          <w:b w:val="0"/>
        </w:rPr>
      </w:pPr>
      <w:r>
        <w:rPr>
          <w:b w:val="0"/>
          <w:color w:val="231F20"/>
        </w:rPr>
        <w:t>Building Achieving Equity (5 points) – Points will be awarded for proposals that will take into consideration</w:t>
      </w:r>
      <w:r>
        <w:rPr>
          <w:b w:val="0"/>
          <w:color w:val="231F20"/>
          <w:spacing w:val="-7"/>
        </w:rPr>
        <w:t> </w:t>
      </w:r>
      <w:r>
        <w:rPr>
          <w:b w:val="0"/>
          <w:color w:val="231F20"/>
        </w:rPr>
        <w:t>the</w:t>
      </w:r>
      <w:r>
        <w:rPr>
          <w:b w:val="0"/>
          <w:color w:val="231F20"/>
          <w:spacing w:val="-5"/>
        </w:rPr>
        <w:t> </w:t>
      </w:r>
      <w:r>
        <w:rPr>
          <w:b w:val="0"/>
          <w:color w:val="231F20"/>
        </w:rPr>
        <w:t>principles</w:t>
      </w:r>
      <w:r>
        <w:rPr>
          <w:b w:val="0"/>
          <w:color w:val="231F20"/>
          <w:spacing w:val="-5"/>
        </w:rPr>
        <w:t> </w:t>
      </w:r>
      <w:r>
        <w:rPr>
          <w:b w:val="0"/>
          <w:color w:val="231F20"/>
        </w:rPr>
        <w:t>outlined</w:t>
      </w:r>
      <w:r>
        <w:rPr>
          <w:b w:val="0"/>
          <w:color w:val="231F20"/>
          <w:spacing w:val="-5"/>
        </w:rPr>
        <w:t> </w:t>
      </w:r>
      <w:r>
        <w:rPr>
          <w:b w:val="0"/>
          <w:color w:val="231F20"/>
        </w:rPr>
        <w:t>in</w:t>
      </w:r>
      <w:r>
        <w:rPr>
          <w:b w:val="0"/>
          <w:color w:val="231F20"/>
          <w:spacing w:val="-7"/>
        </w:rPr>
        <w:t> </w:t>
      </w:r>
      <w:r>
        <w:rPr>
          <w:b w:val="0"/>
          <w:color w:val="231F20"/>
        </w:rPr>
        <w:t>the</w:t>
      </w:r>
      <w:r>
        <w:rPr>
          <w:b w:val="0"/>
          <w:color w:val="231F20"/>
          <w:spacing w:val="-5"/>
        </w:rPr>
        <w:t> </w:t>
      </w:r>
      <w:r>
        <w:rPr>
          <w:b w:val="0"/>
          <w:color w:val="231F20"/>
        </w:rPr>
        <w:t>agency’s</w:t>
      </w:r>
      <w:r>
        <w:rPr>
          <w:b w:val="0"/>
          <w:color w:val="231F20"/>
          <w:spacing w:val="-5"/>
        </w:rPr>
        <w:t> </w:t>
      </w:r>
      <w:r>
        <w:rPr>
          <w:b w:val="0"/>
          <w:color w:val="231F20"/>
        </w:rPr>
        <w:t>equity</w:t>
      </w:r>
      <w:r>
        <w:rPr>
          <w:b w:val="0"/>
          <w:color w:val="231F20"/>
          <w:spacing w:val="-7"/>
        </w:rPr>
        <w:t> </w:t>
      </w:r>
      <w:r>
        <w:rPr>
          <w:b w:val="0"/>
          <w:color w:val="231F20"/>
        </w:rPr>
        <w:t>statement</w:t>
      </w:r>
      <w:r>
        <w:rPr>
          <w:b w:val="0"/>
          <w:color w:val="231F20"/>
          <w:spacing w:val="-7"/>
        </w:rPr>
        <w:t> </w:t>
      </w:r>
      <w:r>
        <w:rPr>
          <w:b w:val="0"/>
          <w:color w:val="231F20"/>
        </w:rPr>
        <w:t>related</w:t>
      </w:r>
      <w:r>
        <w:rPr>
          <w:b w:val="0"/>
          <w:color w:val="231F20"/>
          <w:spacing w:val="-7"/>
        </w:rPr>
        <w:t> </w:t>
      </w:r>
      <w:r>
        <w:rPr>
          <w:b w:val="0"/>
          <w:color w:val="231F20"/>
        </w:rPr>
        <w:t>to</w:t>
      </w:r>
      <w:r>
        <w:rPr>
          <w:b w:val="0"/>
          <w:color w:val="231F20"/>
          <w:spacing w:val="-5"/>
        </w:rPr>
        <w:t> </w:t>
      </w:r>
      <w:r>
        <w:rPr>
          <w:b w:val="0"/>
          <w:color w:val="231F20"/>
        </w:rPr>
        <w:t>minimizing</w:t>
      </w:r>
      <w:r>
        <w:rPr>
          <w:b w:val="0"/>
          <w:color w:val="231F20"/>
          <w:spacing w:val="-5"/>
        </w:rPr>
        <w:t> </w:t>
      </w:r>
      <w:r>
        <w:rPr>
          <w:b w:val="0"/>
          <w:color w:val="231F20"/>
        </w:rPr>
        <w:t>displacement and supporting previously disenfranchised communities in ways that create equity and build wealth.</w:t>
      </w:r>
    </w:p>
    <w:p>
      <w:pPr>
        <w:pStyle w:val="BodyText"/>
        <w:spacing w:before="6"/>
        <w:rPr>
          <w:b w:val="0"/>
          <w:sz w:val="33"/>
        </w:rPr>
      </w:pPr>
    </w:p>
    <w:p>
      <w:pPr>
        <w:pStyle w:val="BodyText"/>
        <w:spacing w:line="288" w:lineRule="auto"/>
        <w:ind w:left="460"/>
        <w:rPr>
          <w:b w:val="0"/>
        </w:rPr>
      </w:pPr>
      <w:r>
        <w:rPr>
          <w:b w:val="0"/>
          <w:color w:val="231F20"/>
        </w:rPr>
        <w:t>Opportunities</w:t>
      </w:r>
      <w:r>
        <w:rPr>
          <w:b w:val="0"/>
          <w:color w:val="231F20"/>
          <w:spacing w:val="-6"/>
        </w:rPr>
        <w:t> </w:t>
      </w:r>
      <w:r>
        <w:rPr>
          <w:b w:val="0"/>
          <w:color w:val="231F20"/>
        </w:rPr>
        <w:t>for</w:t>
      </w:r>
      <w:r>
        <w:rPr>
          <w:b w:val="0"/>
          <w:color w:val="231F20"/>
          <w:spacing w:val="-6"/>
        </w:rPr>
        <w:t> </w:t>
      </w:r>
      <w:r>
        <w:rPr>
          <w:b w:val="0"/>
          <w:color w:val="231F20"/>
        </w:rPr>
        <w:t>Returning</w:t>
      </w:r>
      <w:r>
        <w:rPr>
          <w:b w:val="0"/>
          <w:color w:val="231F20"/>
          <w:spacing w:val="-4"/>
        </w:rPr>
        <w:t> </w:t>
      </w:r>
      <w:r>
        <w:rPr>
          <w:b w:val="0"/>
          <w:color w:val="231F20"/>
        </w:rPr>
        <w:t>Residents</w:t>
      </w:r>
      <w:r>
        <w:rPr>
          <w:b w:val="0"/>
          <w:color w:val="231F20"/>
          <w:spacing w:val="-4"/>
        </w:rPr>
        <w:t> </w:t>
      </w:r>
      <w:r>
        <w:rPr>
          <w:b w:val="0"/>
          <w:color w:val="231F20"/>
        </w:rPr>
        <w:t>(5</w:t>
      </w:r>
      <w:r>
        <w:rPr>
          <w:b w:val="0"/>
          <w:color w:val="231F20"/>
          <w:spacing w:val="-4"/>
        </w:rPr>
        <w:t> </w:t>
      </w:r>
      <w:r>
        <w:rPr>
          <w:b w:val="0"/>
          <w:color w:val="231F20"/>
        </w:rPr>
        <w:t>points)</w:t>
      </w:r>
      <w:r>
        <w:rPr>
          <w:b w:val="0"/>
          <w:color w:val="231F20"/>
          <w:spacing w:val="-4"/>
        </w:rPr>
        <w:t> </w:t>
      </w:r>
      <w:r>
        <w:rPr>
          <w:b w:val="0"/>
          <w:color w:val="231F20"/>
        </w:rPr>
        <w:t>–</w:t>
      </w:r>
      <w:r>
        <w:rPr>
          <w:b w:val="0"/>
          <w:color w:val="231F20"/>
          <w:spacing w:val="-4"/>
        </w:rPr>
        <w:t> </w:t>
      </w:r>
      <w:r>
        <w:rPr>
          <w:b w:val="0"/>
          <w:color w:val="231F20"/>
        </w:rPr>
        <w:t>Points</w:t>
      </w:r>
      <w:r>
        <w:rPr>
          <w:b w:val="0"/>
          <w:color w:val="231F20"/>
          <w:spacing w:val="-6"/>
        </w:rPr>
        <w:t> </w:t>
      </w:r>
      <w:r>
        <w:rPr>
          <w:b w:val="0"/>
          <w:color w:val="231F20"/>
        </w:rPr>
        <w:t>will</w:t>
      </w:r>
      <w:r>
        <w:rPr>
          <w:b w:val="0"/>
          <w:color w:val="231F20"/>
          <w:spacing w:val="-4"/>
        </w:rPr>
        <w:t> </w:t>
      </w:r>
      <w:r>
        <w:rPr>
          <w:b w:val="0"/>
          <w:color w:val="231F20"/>
        </w:rPr>
        <w:t>be</w:t>
      </w:r>
      <w:r>
        <w:rPr>
          <w:b w:val="0"/>
          <w:color w:val="231F20"/>
          <w:spacing w:val="-4"/>
        </w:rPr>
        <w:t> </w:t>
      </w:r>
      <w:r>
        <w:rPr>
          <w:b w:val="0"/>
          <w:color w:val="231F20"/>
        </w:rPr>
        <w:t>awarded</w:t>
      </w:r>
      <w:r>
        <w:rPr>
          <w:b w:val="0"/>
          <w:color w:val="231F20"/>
          <w:spacing w:val="-6"/>
        </w:rPr>
        <w:t> </w:t>
      </w:r>
      <w:r>
        <w:rPr>
          <w:b w:val="0"/>
          <w:color w:val="231F20"/>
        </w:rPr>
        <w:t>to</w:t>
      </w:r>
      <w:r>
        <w:rPr>
          <w:b w:val="0"/>
          <w:color w:val="231F20"/>
          <w:spacing w:val="-4"/>
        </w:rPr>
        <w:t> </w:t>
      </w:r>
      <w:r>
        <w:rPr>
          <w:b w:val="0"/>
          <w:color w:val="231F20"/>
        </w:rPr>
        <w:t>projects</w:t>
      </w:r>
      <w:r>
        <w:rPr>
          <w:b w:val="0"/>
          <w:color w:val="231F20"/>
          <w:spacing w:val="-6"/>
        </w:rPr>
        <w:t> </w:t>
      </w:r>
      <w:r>
        <w:rPr>
          <w:b w:val="0"/>
          <w:color w:val="231F20"/>
        </w:rPr>
        <w:t>that</w:t>
      </w:r>
      <w:r>
        <w:rPr>
          <w:b w:val="0"/>
          <w:color w:val="231F20"/>
          <w:spacing w:val="-6"/>
        </w:rPr>
        <w:t> </w:t>
      </w:r>
      <w:r>
        <w:rPr>
          <w:b w:val="0"/>
          <w:color w:val="231F20"/>
        </w:rPr>
        <w:t>can</w:t>
      </w:r>
      <w:r>
        <w:rPr>
          <w:b w:val="0"/>
          <w:color w:val="231F20"/>
          <w:spacing w:val="-4"/>
        </w:rPr>
        <w:t> </w:t>
      </w:r>
      <w:r>
        <w:rPr>
          <w:b w:val="0"/>
          <w:color w:val="231F20"/>
        </w:rPr>
        <w:t>provide</w:t>
      </w:r>
      <w:r>
        <w:rPr>
          <w:b w:val="0"/>
          <w:color w:val="231F20"/>
          <w:spacing w:val="-4"/>
        </w:rPr>
        <w:t> </w:t>
      </w:r>
      <w:r>
        <w:rPr>
          <w:b w:val="0"/>
          <w:color w:val="231F20"/>
        </w:rPr>
        <w:t>a range of strategies to ensure current residents will benefit from the proposed investments.</w:t>
      </w:r>
    </w:p>
    <w:p>
      <w:pPr>
        <w:pStyle w:val="BodyText"/>
        <w:spacing w:before="6"/>
        <w:rPr>
          <w:b w:val="0"/>
          <w:sz w:val="33"/>
        </w:rPr>
      </w:pPr>
    </w:p>
    <w:p>
      <w:pPr>
        <w:pStyle w:val="BodyText"/>
        <w:spacing w:line="288" w:lineRule="auto"/>
        <w:ind w:left="460" w:right="386"/>
        <w:rPr>
          <w:b w:val="0"/>
        </w:rPr>
      </w:pPr>
      <w:r>
        <w:rPr>
          <w:b w:val="0"/>
          <w:color w:val="231F20"/>
        </w:rPr>
        <w:t>Supports</w:t>
      </w:r>
      <w:r>
        <w:rPr>
          <w:b w:val="0"/>
          <w:color w:val="231F20"/>
          <w:spacing w:val="-5"/>
        </w:rPr>
        <w:t> </w:t>
      </w:r>
      <w:r>
        <w:rPr>
          <w:b w:val="0"/>
          <w:color w:val="231F20"/>
        </w:rPr>
        <w:t>Blight</w:t>
      </w:r>
      <w:r>
        <w:rPr>
          <w:b w:val="0"/>
          <w:color w:val="231F20"/>
          <w:spacing w:val="-7"/>
        </w:rPr>
        <w:t> </w:t>
      </w:r>
      <w:r>
        <w:rPr>
          <w:b w:val="0"/>
          <w:color w:val="231F20"/>
        </w:rPr>
        <w:t>Elimination</w:t>
      </w:r>
      <w:r>
        <w:rPr>
          <w:b w:val="0"/>
          <w:color w:val="231F20"/>
          <w:spacing w:val="-5"/>
        </w:rPr>
        <w:t> </w:t>
      </w:r>
      <w:r>
        <w:rPr>
          <w:b w:val="0"/>
          <w:color w:val="231F20"/>
        </w:rPr>
        <w:t>(5</w:t>
      </w:r>
      <w:r>
        <w:rPr>
          <w:b w:val="0"/>
          <w:color w:val="231F20"/>
          <w:spacing w:val="-5"/>
        </w:rPr>
        <w:t> </w:t>
      </w:r>
      <w:r>
        <w:rPr>
          <w:b w:val="0"/>
          <w:color w:val="231F20"/>
        </w:rPr>
        <w:t>points)–</w:t>
      </w:r>
      <w:r>
        <w:rPr>
          <w:b w:val="0"/>
          <w:color w:val="231F20"/>
          <w:spacing w:val="-5"/>
        </w:rPr>
        <w:t> </w:t>
      </w:r>
      <w:r>
        <w:rPr>
          <w:b w:val="0"/>
          <w:color w:val="231F20"/>
        </w:rPr>
        <w:t>Points</w:t>
      </w:r>
      <w:r>
        <w:rPr>
          <w:b w:val="0"/>
          <w:color w:val="231F20"/>
          <w:spacing w:val="-7"/>
        </w:rPr>
        <w:t> </w:t>
      </w:r>
      <w:r>
        <w:rPr>
          <w:b w:val="0"/>
          <w:color w:val="231F20"/>
        </w:rPr>
        <w:t>will</w:t>
      </w:r>
      <w:r>
        <w:rPr>
          <w:b w:val="0"/>
          <w:color w:val="231F20"/>
          <w:spacing w:val="-5"/>
        </w:rPr>
        <w:t> </w:t>
      </w:r>
      <w:r>
        <w:rPr>
          <w:b w:val="0"/>
          <w:color w:val="231F20"/>
        </w:rPr>
        <w:t>be</w:t>
      </w:r>
      <w:r>
        <w:rPr>
          <w:b w:val="0"/>
          <w:color w:val="231F20"/>
          <w:spacing w:val="-5"/>
        </w:rPr>
        <w:t> </w:t>
      </w:r>
      <w:r>
        <w:rPr>
          <w:b w:val="0"/>
          <w:color w:val="231F20"/>
        </w:rPr>
        <w:t>awarded</w:t>
      </w:r>
      <w:r>
        <w:rPr>
          <w:b w:val="0"/>
          <w:color w:val="231F20"/>
          <w:spacing w:val="-7"/>
        </w:rPr>
        <w:t> </w:t>
      </w:r>
      <w:r>
        <w:rPr>
          <w:b w:val="0"/>
          <w:color w:val="231F20"/>
        </w:rPr>
        <w:t>to</w:t>
      </w:r>
      <w:r>
        <w:rPr>
          <w:b w:val="0"/>
          <w:color w:val="231F20"/>
          <w:spacing w:val="-5"/>
        </w:rPr>
        <w:t> </w:t>
      </w:r>
      <w:r>
        <w:rPr>
          <w:b w:val="0"/>
          <w:color w:val="231F20"/>
        </w:rPr>
        <w:t>projects</w:t>
      </w:r>
      <w:r>
        <w:rPr>
          <w:b w:val="0"/>
          <w:color w:val="231F20"/>
          <w:spacing w:val="-7"/>
        </w:rPr>
        <w:t> </w:t>
      </w:r>
      <w:r>
        <w:rPr>
          <w:b w:val="0"/>
          <w:color w:val="231F20"/>
        </w:rPr>
        <w:t>that</w:t>
      </w:r>
      <w:r>
        <w:rPr>
          <w:b w:val="0"/>
          <w:color w:val="231F20"/>
          <w:spacing w:val="-7"/>
        </w:rPr>
        <w:t> </w:t>
      </w:r>
      <w:r>
        <w:rPr>
          <w:b w:val="0"/>
          <w:color w:val="231F20"/>
        </w:rPr>
        <w:t>eliminate</w:t>
      </w:r>
      <w:r>
        <w:rPr>
          <w:b w:val="0"/>
          <w:color w:val="231F20"/>
          <w:spacing w:val="-5"/>
        </w:rPr>
        <w:t> </w:t>
      </w:r>
      <w:r>
        <w:rPr>
          <w:b w:val="0"/>
          <w:color w:val="231F20"/>
        </w:rPr>
        <w:t>blight</w:t>
      </w:r>
      <w:r>
        <w:rPr>
          <w:b w:val="0"/>
          <w:color w:val="231F20"/>
          <w:spacing w:val="-7"/>
        </w:rPr>
        <w:t> </w:t>
      </w:r>
      <w:r>
        <w:rPr>
          <w:b w:val="0"/>
          <w:color w:val="231F20"/>
        </w:rPr>
        <w:t>and/or other dangerous or unsafe hazards in the neighborhood in which the project will be located.</w:t>
      </w:r>
    </w:p>
    <w:p>
      <w:pPr>
        <w:pStyle w:val="BodyText"/>
        <w:spacing w:before="1"/>
        <w:rPr>
          <w:b w:val="0"/>
          <w:sz w:val="36"/>
        </w:rPr>
      </w:pPr>
    </w:p>
    <w:p>
      <w:pPr>
        <w:pStyle w:val="Heading2"/>
        <w:ind w:left="460"/>
        <w:rPr>
          <w:b w:val="0"/>
        </w:rPr>
      </w:pPr>
      <w:r>
        <w:rPr>
          <w:b w:val="0"/>
          <w:color w:val="BF513D"/>
        </w:rPr>
        <w:t>Bonus</w:t>
      </w:r>
      <w:r>
        <w:rPr>
          <w:b w:val="0"/>
          <w:color w:val="BF513D"/>
          <w:spacing w:val="-2"/>
        </w:rPr>
        <w:t> </w:t>
      </w:r>
      <w:r>
        <w:rPr>
          <w:b w:val="0"/>
          <w:color w:val="BF513D"/>
        </w:rPr>
        <w:t>Points</w:t>
      </w:r>
      <w:r>
        <w:rPr>
          <w:b w:val="0"/>
          <w:color w:val="BF513D"/>
          <w:spacing w:val="-2"/>
        </w:rPr>
        <w:t> </w:t>
      </w:r>
      <w:r>
        <w:rPr>
          <w:b w:val="0"/>
          <w:color w:val="BF513D"/>
        </w:rPr>
        <w:t>(20</w:t>
      </w:r>
      <w:r>
        <w:rPr>
          <w:b w:val="0"/>
          <w:color w:val="BF513D"/>
          <w:spacing w:val="-2"/>
        </w:rPr>
        <w:t> </w:t>
      </w:r>
      <w:r>
        <w:rPr>
          <w:b w:val="0"/>
          <w:color w:val="BF513D"/>
        </w:rPr>
        <w:t>maximum</w:t>
      </w:r>
      <w:r>
        <w:rPr>
          <w:b w:val="0"/>
          <w:color w:val="BF513D"/>
          <w:spacing w:val="-1"/>
        </w:rPr>
        <w:t> </w:t>
      </w:r>
      <w:r>
        <w:rPr>
          <w:b w:val="0"/>
          <w:color w:val="BF513D"/>
          <w:spacing w:val="-2"/>
        </w:rPr>
        <w:t>points)</w:t>
      </w:r>
    </w:p>
    <w:p>
      <w:pPr>
        <w:pStyle w:val="BodyText"/>
        <w:spacing w:line="288" w:lineRule="auto" w:before="43"/>
        <w:ind w:left="460" w:right="232"/>
        <w:rPr>
          <w:b w:val="0"/>
        </w:rPr>
      </w:pPr>
      <w:r>
        <w:rPr>
          <w:b w:val="0"/>
          <w:color w:val="231F20"/>
        </w:rPr>
        <w:t>Scoring</w:t>
      </w:r>
      <w:r>
        <w:rPr>
          <w:b w:val="0"/>
          <w:color w:val="231F20"/>
          <w:spacing w:val="-3"/>
        </w:rPr>
        <w:t> </w:t>
      </w:r>
      <w:r>
        <w:rPr>
          <w:b w:val="0"/>
          <w:color w:val="231F20"/>
        </w:rPr>
        <w:t>criteria</w:t>
      </w:r>
      <w:r>
        <w:rPr>
          <w:b w:val="0"/>
          <w:color w:val="231F20"/>
          <w:spacing w:val="-3"/>
        </w:rPr>
        <w:t> </w:t>
      </w:r>
      <w:r>
        <w:rPr>
          <w:b w:val="0"/>
          <w:color w:val="231F20"/>
        </w:rPr>
        <w:t>identifies</w:t>
      </w:r>
      <w:r>
        <w:rPr>
          <w:b w:val="0"/>
          <w:color w:val="231F20"/>
          <w:spacing w:val="-3"/>
        </w:rPr>
        <w:t> </w:t>
      </w:r>
      <w:r>
        <w:rPr>
          <w:b w:val="0"/>
          <w:color w:val="231F20"/>
        </w:rPr>
        <w:t>priorities</w:t>
      </w:r>
      <w:r>
        <w:rPr>
          <w:b w:val="0"/>
          <w:color w:val="231F20"/>
          <w:spacing w:val="-5"/>
        </w:rPr>
        <w:t> </w:t>
      </w:r>
      <w:r>
        <w:rPr>
          <w:b w:val="0"/>
          <w:color w:val="231F20"/>
        </w:rPr>
        <w:t>for</w:t>
      </w:r>
      <w:r>
        <w:rPr>
          <w:b w:val="0"/>
          <w:color w:val="231F20"/>
          <w:spacing w:val="-5"/>
        </w:rPr>
        <w:t> </w:t>
      </w:r>
      <w:r>
        <w:rPr>
          <w:b w:val="0"/>
          <w:color w:val="231F20"/>
        </w:rPr>
        <w:t>deploying</w:t>
      </w:r>
      <w:r>
        <w:rPr>
          <w:b w:val="0"/>
          <w:color w:val="231F20"/>
          <w:spacing w:val="-3"/>
        </w:rPr>
        <w:t> </w:t>
      </w:r>
      <w:r>
        <w:rPr>
          <w:b w:val="0"/>
          <w:color w:val="231F20"/>
        </w:rPr>
        <w:t>and</w:t>
      </w:r>
      <w:r>
        <w:rPr>
          <w:b w:val="0"/>
          <w:color w:val="231F20"/>
          <w:spacing w:val="-3"/>
        </w:rPr>
        <w:t> </w:t>
      </w:r>
      <w:r>
        <w:rPr>
          <w:b w:val="0"/>
          <w:color w:val="231F20"/>
        </w:rPr>
        <w:t>spending</w:t>
      </w:r>
      <w:r>
        <w:rPr>
          <w:b w:val="0"/>
          <w:color w:val="231F20"/>
          <w:spacing w:val="-5"/>
        </w:rPr>
        <w:t> </w:t>
      </w:r>
      <w:r>
        <w:rPr>
          <w:b w:val="0"/>
          <w:color w:val="231F20"/>
        </w:rPr>
        <w:t>funds,</w:t>
      </w:r>
      <w:r>
        <w:rPr>
          <w:b w:val="0"/>
          <w:color w:val="231F20"/>
          <w:spacing w:val="-3"/>
        </w:rPr>
        <w:t> </w:t>
      </w:r>
      <w:r>
        <w:rPr>
          <w:b w:val="0"/>
          <w:color w:val="231F20"/>
        </w:rPr>
        <w:t>however,</w:t>
      </w:r>
      <w:r>
        <w:rPr>
          <w:b w:val="0"/>
          <w:color w:val="231F20"/>
          <w:spacing w:val="-3"/>
        </w:rPr>
        <w:t> </w:t>
      </w:r>
      <w:r>
        <w:rPr>
          <w:b w:val="0"/>
          <w:color w:val="231F20"/>
        </w:rPr>
        <w:t>applicants</w:t>
      </w:r>
      <w:r>
        <w:rPr>
          <w:b w:val="0"/>
          <w:color w:val="231F20"/>
          <w:spacing w:val="-3"/>
        </w:rPr>
        <w:t> </w:t>
      </w:r>
      <w:r>
        <w:rPr>
          <w:b w:val="0"/>
          <w:color w:val="231F20"/>
        </w:rPr>
        <w:t>can</w:t>
      </w:r>
      <w:r>
        <w:rPr>
          <w:b w:val="0"/>
          <w:color w:val="231F20"/>
          <w:spacing w:val="-3"/>
        </w:rPr>
        <w:t> </w:t>
      </w:r>
      <w:r>
        <w:rPr>
          <w:b w:val="0"/>
          <w:color w:val="231F20"/>
        </w:rPr>
        <w:t>also</w:t>
      </w:r>
      <w:r>
        <w:rPr>
          <w:b w:val="0"/>
          <w:color w:val="231F20"/>
          <w:spacing w:val="-3"/>
        </w:rPr>
        <w:t> </w:t>
      </w:r>
      <w:r>
        <w:rPr>
          <w:b w:val="0"/>
          <w:color w:val="231F20"/>
        </w:rPr>
        <w:t>apply for bonus points by supporting Baltimore City businesses, utilizing apprenticeships, and agreeing to enhance local hiring and monitoring criteria. Bonus points may increase an applicant’s total score so that</w:t>
      </w:r>
      <w:r>
        <w:rPr>
          <w:b w:val="0"/>
          <w:color w:val="231F20"/>
          <w:spacing w:val="-8"/>
        </w:rPr>
        <w:t> </w:t>
      </w:r>
      <w:r>
        <w:rPr>
          <w:b w:val="0"/>
          <w:color w:val="231F20"/>
        </w:rPr>
        <w:t>they</w:t>
      </w:r>
      <w:r>
        <w:rPr>
          <w:b w:val="0"/>
          <w:color w:val="231F20"/>
          <w:spacing w:val="-6"/>
        </w:rPr>
        <w:t> </w:t>
      </w:r>
      <w:r>
        <w:rPr>
          <w:b w:val="0"/>
          <w:color w:val="231F20"/>
        </w:rPr>
        <w:t>are</w:t>
      </w:r>
      <w:r>
        <w:rPr>
          <w:b w:val="0"/>
          <w:color w:val="231F20"/>
          <w:spacing w:val="-4"/>
        </w:rPr>
        <w:t> </w:t>
      </w:r>
      <w:r>
        <w:rPr>
          <w:b w:val="0"/>
          <w:color w:val="231F20"/>
        </w:rPr>
        <w:t>eligible</w:t>
      </w:r>
      <w:r>
        <w:rPr>
          <w:b w:val="0"/>
          <w:color w:val="231F20"/>
          <w:spacing w:val="-6"/>
        </w:rPr>
        <w:t> </w:t>
      </w:r>
      <w:r>
        <w:rPr>
          <w:b w:val="0"/>
          <w:color w:val="231F20"/>
        </w:rPr>
        <w:t>to</w:t>
      </w:r>
      <w:r>
        <w:rPr>
          <w:b w:val="0"/>
          <w:color w:val="231F20"/>
          <w:spacing w:val="-4"/>
        </w:rPr>
        <w:t> </w:t>
      </w:r>
      <w:r>
        <w:rPr>
          <w:b w:val="0"/>
          <w:color w:val="231F20"/>
        </w:rPr>
        <w:t>be</w:t>
      </w:r>
      <w:r>
        <w:rPr>
          <w:b w:val="0"/>
          <w:color w:val="231F20"/>
          <w:spacing w:val="-4"/>
        </w:rPr>
        <w:t> </w:t>
      </w:r>
      <w:r>
        <w:rPr>
          <w:b w:val="0"/>
          <w:color w:val="231F20"/>
        </w:rPr>
        <w:t>considered</w:t>
      </w:r>
      <w:r>
        <w:rPr>
          <w:b w:val="0"/>
          <w:color w:val="231F20"/>
          <w:spacing w:val="-6"/>
        </w:rPr>
        <w:t> </w:t>
      </w:r>
      <w:r>
        <w:rPr>
          <w:b w:val="0"/>
          <w:color w:val="231F20"/>
        </w:rPr>
        <w:t>for</w:t>
      </w:r>
      <w:r>
        <w:rPr>
          <w:b w:val="0"/>
          <w:color w:val="231F20"/>
          <w:spacing w:val="-6"/>
        </w:rPr>
        <w:t> </w:t>
      </w:r>
      <w:r>
        <w:rPr>
          <w:b w:val="0"/>
          <w:color w:val="231F20"/>
        </w:rPr>
        <w:t>an</w:t>
      </w:r>
      <w:r>
        <w:rPr>
          <w:b w:val="0"/>
          <w:color w:val="231F20"/>
          <w:spacing w:val="-4"/>
        </w:rPr>
        <w:t> </w:t>
      </w:r>
      <w:r>
        <w:rPr>
          <w:b w:val="0"/>
          <w:color w:val="231F20"/>
        </w:rPr>
        <w:t>award</w:t>
      </w:r>
      <w:r>
        <w:rPr>
          <w:b w:val="0"/>
          <w:color w:val="231F20"/>
          <w:spacing w:val="-4"/>
        </w:rPr>
        <w:t> </w:t>
      </w:r>
      <w:r>
        <w:rPr>
          <w:b w:val="0"/>
          <w:color w:val="231F20"/>
        </w:rPr>
        <w:t>of</w:t>
      </w:r>
      <w:r>
        <w:rPr>
          <w:b w:val="0"/>
          <w:color w:val="231F20"/>
          <w:spacing w:val="-8"/>
        </w:rPr>
        <w:t> </w:t>
      </w:r>
      <w:r>
        <w:rPr>
          <w:b w:val="0"/>
          <w:color w:val="231F20"/>
        </w:rPr>
        <w:t>funds</w:t>
      </w:r>
      <w:r>
        <w:rPr>
          <w:b w:val="0"/>
          <w:color w:val="231F20"/>
          <w:spacing w:val="-4"/>
        </w:rPr>
        <w:t> </w:t>
      </w:r>
      <w:r>
        <w:rPr>
          <w:b w:val="0"/>
          <w:color w:val="231F20"/>
        </w:rPr>
        <w:t>or</w:t>
      </w:r>
      <w:r>
        <w:rPr>
          <w:b w:val="0"/>
          <w:color w:val="231F20"/>
          <w:spacing w:val="-6"/>
        </w:rPr>
        <w:t> </w:t>
      </w:r>
      <w:r>
        <w:rPr>
          <w:b w:val="0"/>
          <w:color w:val="231F20"/>
        </w:rPr>
        <w:t>can</w:t>
      </w:r>
      <w:r>
        <w:rPr>
          <w:b w:val="0"/>
          <w:color w:val="231F20"/>
          <w:spacing w:val="-4"/>
        </w:rPr>
        <w:t> </w:t>
      </w:r>
      <w:r>
        <w:rPr>
          <w:b w:val="0"/>
          <w:color w:val="231F20"/>
        </w:rPr>
        <w:t>help</w:t>
      </w:r>
      <w:r>
        <w:rPr>
          <w:b w:val="0"/>
          <w:color w:val="231F20"/>
          <w:spacing w:val="-4"/>
        </w:rPr>
        <w:t> </w:t>
      </w:r>
      <w:r>
        <w:rPr>
          <w:b w:val="0"/>
          <w:color w:val="231F20"/>
        </w:rPr>
        <w:t>increase</w:t>
      </w:r>
      <w:r>
        <w:rPr>
          <w:b w:val="0"/>
          <w:color w:val="231F20"/>
          <w:spacing w:val="-4"/>
        </w:rPr>
        <w:t> </w:t>
      </w:r>
      <w:r>
        <w:rPr>
          <w:b w:val="0"/>
          <w:color w:val="231F20"/>
        </w:rPr>
        <w:t>an</w:t>
      </w:r>
      <w:r>
        <w:rPr>
          <w:b w:val="0"/>
          <w:color w:val="231F20"/>
          <w:spacing w:val="-4"/>
        </w:rPr>
        <w:t> </w:t>
      </w:r>
      <w:r>
        <w:rPr>
          <w:b w:val="0"/>
          <w:color w:val="231F20"/>
        </w:rPr>
        <w:t>application’s</w:t>
      </w:r>
      <w:r>
        <w:rPr>
          <w:b w:val="0"/>
          <w:color w:val="231F20"/>
          <w:spacing w:val="-4"/>
        </w:rPr>
        <w:t> </w:t>
      </w:r>
      <w:r>
        <w:rPr>
          <w:b w:val="0"/>
          <w:color w:val="231F20"/>
        </w:rPr>
        <w:t>ranking within the overall scoring.</w:t>
      </w:r>
    </w:p>
    <w:p>
      <w:pPr>
        <w:pStyle w:val="ListParagraph"/>
        <w:numPr>
          <w:ilvl w:val="1"/>
          <w:numId w:val="4"/>
        </w:numPr>
        <w:tabs>
          <w:tab w:pos="1000" w:val="left" w:leader="none"/>
        </w:tabs>
        <w:spacing w:line="280" w:lineRule="exact" w:before="0" w:after="0"/>
        <w:ind w:left="1000" w:right="0" w:hanging="360"/>
        <w:jc w:val="left"/>
        <w:rPr>
          <w:b w:val="0"/>
          <w:sz w:val="28"/>
        </w:rPr>
      </w:pPr>
      <w:r>
        <w:rPr>
          <w:b w:val="0"/>
          <w:color w:val="231F20"/>
          <w:sz w:val="28"/>
        </w:rPr>
        <w:t>Supports</w:t>
      </w:r>
      <w:r>
        <w:rPr>
          <w:b w:val="0"/>
          <w:color w:val="231F20"/>
          <w:spacing w:val="-1"/>
          <w:sz w:val="28"/>
        </w:rPr>
        <w:t> </w:t>
      </w:r>
      <w:r>
        <w:rPr>
          <w:b w:val="0"/>
          <w:color w:val="231F20"/>
          <w:sz w:val="28"/>
        </w:rPr>
        <w:t>&amp; Grows Local Businesses</w:t>
      </w:r>
      <w:r>
        <w:rPr>
          <w:b w:val="0"/>
          <w:color w:val="231F20"/>
          <w:spacing w:val="-1"/>
          <w:sz w:val="28"/>
        </w:rPr>
        <w:t> </w:t>
      </w:r>
      <w:r>
        <w:rPr>
          <w:b w:val="0"/>
          <w:color w:val="231F20"/>
          <w:sz w:val="28"/>
        </w:rPr>
        <w:t>(4 points) –</w:t>
      </w:r>
      <w:r>
        <w:rPr>
          <w:b w:val="0"/>
          <w:color w:val="231F20"/>
          <w:spacing w:val="-2"/>
          <w:sz w:val="28"/>
        </w:rPr>
        <w:t> </w:t>
      </w:r>
      <w:r>
        <w:rPr>
          <w:b w:val="0"/>
          <w:color w:val="231F20"/>
          <w:sz w:val="28"/>
        </w:rPr>
        <w:t>Applicants are</w:t>
      </w:r>
      <w:r>
        <w:rPr>
          <w:b w:val="0"/>
          <w:color w:val="231F20"/>
          <w:spacing w:val="-1"/>
          <w:sz w:val="28"/>
        </w:rPr>
        <w:t> </w:t>
      </w:r>
      <w:r>
        <w:rPr>
          <w:b w:val="0"/>
          <w:color w:val="231F20"/>
          <w:sz w:val="28"/>
        </w:rPr>
        <w:t>required</w:t>
      </w:r>
      <w:r>
        <w:rPr>
          <w:b w:val="0"/>
          <w:color w:val="231F20"/>
          <w:spacing w:val="-2"/>
          <w:sz w:val="28"/>
        </w:rPr>
        <w:t> </w:t>
      </w:r>
      <w:r>
        <w:rPr>
          <w:b w:val="0"/>
          <w:color w:val="231F20"/>
          <w:sz w:val="28"/>
        </w:rPr>
        <w:t>to demonstrate how</w:t>
      </w:r>
      <w:r>
        <w:rPr>
          <w:b w:val="0"/>
          <w:color w:val="231F20"/>
          <w:spacing w:val="-4"/>
          <w:sz w:val="28"/>
        </w:rPr>
        <w:t> </w:t>
      </w:r>
      <w:r>
        <w:rPr>
          <w:b w:val="0"/>
          <w:color w:val="231F20"/>
          <w:spacing w:val="-2"/>
          <w:sz w:val="28"/>
        </w:rPr>
        <w:t>their</w:t>
      </w:r>
    </w:p>
    <w:p>
      <w:pPr>
        <w:pStyle w:val="BodyText"/>
        <w:spacing w:line="288" w:lineRule="auto" w:before="56"/>
        <w:ind w:left="1000" w:right="386"/>
        <w:rPr>
          <w:b w:val="0"/>
        </w:rPr>
      </w:pPr>
      <w:r>
        <w:rPr>
          <w:b w:val="0"/>
          <w:color w:val="231F20"/>
        </w:rPr>
        <w:t>project</w:t>
      </w:r>
      <w:r>
        <w:rPr>
          <w:b w:val="0"/>
          <w:color w:val="231F20"/>
          <w:spacing w:val="-9"/>
        </w:rPr>
        <w:t> </w:t>
      </w:r>
      <w:r>
        <w:rPr>
          <w:b w:val="0"/>
          <w:color w:val="231F20"/>
        </w:rPr>
        <w:t>will</w:t>
      </w:r>
      <w:r>
        <w:rPr>
          <w:b w:val="0"/>
          <w:color w:val="231F20"/>
          <w:spacing w:val="-6"/>
        </w:rPr>
        <w:t> </w:t>
      </w:r>
      <w:r>
        <w:rPr>
          <w:b w:val="0"/>
          <w:color w:val="231F20"/>
        </w:rPr>
        <w:t>support</w:t>
      </w:r>
      <w:r>
        <w:rPr>
          <w:b w:val="0"/>
          <w:color w:val="231F20"/>
          <w:spacing w:val="-7"/>
        </w:rPr>
        <w:t> </w:t>
      </w:r>
      <w:r>
        <w:rPr>
          <w:b w:val="0"/>
          <w:color w:val="231F20"/>
        </w:rPr>
        <w:t>businesses</w:t>
      </w:r>
      <w:r>
        <w:rPr>
          <w:b w:val="0"/>
          <w:color w:val="231F20"/>
          <w:spacing w:val="-6"/>
        </w:rPr>
        <w:t> </w:t>
      </w:r>
      <w:r>
        <w:rPr>
          <w:b w:val="0"/>
          <w:color w:val="231F20"/>
        </w:rPr>
        <w:t>located</w:t>
      </w:r>
      <w:r>
        <w:rPr>
          <w:b w:val="0"/>
          <w:color w:val="231F20"/>
          <w:spacing w:val="-6"/>
        </w:rPr>
        <w:t> </w:t>
      </w:r>
      <w:r>
        <w:rPr>
          <w:b w:val="0"/>
          <w:color w:val="231F20"/>
        </w:rPr>
        <w:t>in</w:t>
      </w:r>
      <w:r>
        <w:rPr>
          <w:b w:val="0"/>
          <w:color w:val="231F20"/>
          <w:spacing w:val="-6"/>
        </w:rPr>
        <w:t> </w:t>
      </w:r>
      <w:r>
        <w:rPr>
          <w:b w:val="0"/>
          <w:color w:val="231F20"/>
        </w:rPr>
        <w:t>Baltimore</w:t>
      </w:r>
      <w:r>
        <w:rPr>
          <w:b w:val="0"/>
          <w:color w:val="231F20"/>
          <w:spacing w:val="-6"/>
        </w:rPr>
        <w:t> </w:t>
      </w:r>
      <w:r>
        <w:rPr>
          <w:b w:val="0"/>
          <w:color w:val="231F20"/>
        </w:rPr>
        <w:t>City.</w:t>
      </w:r>
      <w:r>
        <w:rPr>
          <w:b w:val="0"/>
          <w:color w:val="231F20"/>
          <w:spacing w:val="-6"/>
        </w:rPr>
        <w:t> </w:t>
      </w:r>
      <w:r>
        <w:rPr>
          <w:b w:val="0"/>
          <w:color w:val="231F20"/>
        </w:rPr>
        <w:t>Responses</w:t>
      </w:r>
      <w:r>
        <w:rPr>
          <w:b w:val="0"/>
          <w:color w:val="231F20"/>
          <w:spacing w:val="-6"/>
        </w:rPr>
        <w:t> </w:t>
      </w:r>
      <w:r>
        <w:rPr>
          <w:b w:val="0"/>
          <w:color w:val="231F20"/>
        </w:rPr>
        <w:t>should</w:t>
      </w:r>
      <w:r>
        <w:rPr>
          <w:b w:val="0"/>
          <w:color w:val="231F20"/>
          <w:spacing w:val="-6"/>
        </w:rPr>
        <w:t> </w:t>
      </w:r>
      <w:r>
        <w:rPr>
          <w:b w:val="0"/>
          <w:color w:val="231F20"/>
        </w:rPr>
        <w:t>specify</w:t>
      </w:r>
      <w:r>
        <w:rPr>
          <w:b w:val="0"/>
          <w:color w:val="231F20"/>
          <w:spacing w:val="-7"/>
        </w:rPr>
        <w:t> </w:t>
      </w:r>
      <w:r>
        <w:rPr>
          <w:b w:val="0"/>
          <w:color w:val="231F20"/>
        </w:rPr>
        <w:t>local</w:t>
      </w:r>
      <w:r>
        <w:rPr>
          <w:b w:val="0"/>
          <w:color w:val="231F20"/>
          <w:spacing w:val="-7"/>
        </w:rPr>
        <w:t> </w:t>
      </w:r>
      <w:r>
        <w:rPr>
          <w:b w:val="0"/>
          <w:color w:val="231F20"/>
        </w:rPr>
        <w:t>vendors who will be used, how efforts will be tracked and monitored and any documentation evidencing agreements to utilize local residents.</w:t>
      </w:r>
    </w:p>
    <w:p>
      <w:pPr>
        <w:spacing w:after="0" w:line="288" w:lineRule="auto"/>
        <w:sectPr>
          <w:pgSz w:w="12240" w:h="15840"/>
          <w:pgMar w:header="0" w:footer="787" w:top="1280" w:bottom="980" w:left="980" w:right="960"/>
        </w:sectPr>
      </w:pPr>
    </w:p>
    <w:p>
      <w:pPr>
        <w:pStyle w:val="ListParagraph"/>
        <w:numPr>
          <w:ilvl w:val="0"/>
          <w:numId w:val="4"/>
        </w:numPr>
        <w:tabs>
          <w:tab w:pos="640" w:val="left" w:leader="none"/>
        </w:tabs>
        <w:spacing w:line="285" w:lineRule="auto" w:before="102" w:after="0"/>
        <w:ind w:left="640" w:right="682" w:hanging="360"/>
        <w:jc w:val="left"/>
        <w:rPr>
          <w:b w:val="0"/>
          <w:sz w:val="28"/>
        </w:rPr>
      </w:pPr>
      <w:r>
        <w:rPr>
          <w:b w:val="0"/>
          <w:color w:val="231F20"/>
          <w:sz w:val="28"/>
        </w:rPr>
        <w:t>Takes</w:t>
      </w:r>
      <w:r>
        <w:rPr>
          <w:b w:val="0"/>
          <w:color w:val="231F20"/>
          <w:spacing w:val="-8"/>
          <w:sz w:val="28"/>
        </w:rPr>
        <w:t> </w:t>
      </w:r>
      <w:r>
        <w:rPr>
          <w:b w:val="0"/>
          <w:color w:val="231F20"/>
          <w:sz w:val="28"/>
        </w:rPr>
        <w:t>Advantage</w:t>
      </w:r>
      <w:r>
        <w:rPr>
          <w:b w:val="0"/>
          <w:color w:val="231F20"/>
          <w:spacing w:val="-6"/>
          <w:sz w:val="28"/>
        </w:rPr>
        <w:t> </w:t>
      </w:r>
      <w:r>
        <w:rPr>
          <w:b w:val="0"/>
          <w:color w:val="231F20"/>
          <w:sz w:val="28"/>
        </w:rPr>
        <w:t>of</w:t>
      </w:r>
      <w:r>
        <w:rPr>
          <w:b w:val="0"/>
          <w:color w:val="231F20"/>
          <w:spacing w:val="-10"/>
          <w:sz w:val="28"/>
        </w:rPr>
        <w:t> </w:t>
      </w:r>
      <w:r>
        <w:rPr>
          <w:b w:val="0"/>
          <w:color w:val="231F20"/>
          <w:sz w:val="28"/>
        </w:rPr>
        <w:t>Apprenticeships</w:t>
      </w:r>
      <w:r>
        <w:rPr>
          <w:b w:val="0"/>
          <w:color w:val="231F20"/>
          <w:spacing w:val="-6"/>
          <w:sz w:val="28"/>
        </w:rPr>
        <w:t> </w:t>
      </w:r>
      <w:r>
        <w:rPr>
          <w:b w:val="0"/>
          <w:color w:val="231F20"/>
          <w:sz w:val="28"/>
        </w:rPr>
        <w:t>and</w:t>
      </w:r>
      <w:r>
        <w:rPr>
          <w:b w:val="0"/>
          <w:color w:val="231F20"/>
          <w:spacing w:val="-8"/>
          <w:sz w:val="28"/>
        </w:rPr>
        <w:t> </w:t>
      </w:r>
      <w:r>
        <w:rPr>
          <w:b w:val="0"/>
          <w:color w:val="231F20"/>
          <w:sz w:val="28"/>
        </w:rPr>
        <w:t>Training</w:t>
      </w:r>
      <w:r>
        <w:rPr>
          <w:b w:val="0"/>
          <w:color w:val="231F20"/>
          <w:spacing w:val="-6"/>
          <w:sz w:val="28"/>
        </w:rPr>
        <w:t> </w:t>
      </w:r>
      <w:r>
        <w:rPr>
          <w:b w:val="0"/>
          <w:color w:val="231F20"/>
          <w:sz w:val="28"/>
        </w:rPr>
        <w:t>programs</w:t>
      </w:r>
      <w:r>
        <w:rPr>
          <w:b w:val="0"/>
          <w:color w:val="231F20"/>
          <w:spacing w:val="-6"/>
          <w:sz w:val="28"/>
        </w:rPr>
        <w:t> </w:t>
      </w:r>
      <w:r>
        <w:rPr>
          <w:b w:val="0"/>
          <w:color w:val="231F20"/>
          <w:sz w:val="28"/>
        </w:rPr>
        <w:t>(4</w:t>
      </w:r>
      <w:r>
        <w:rPr>
          <w:b w:val="0"/>
          <w:color w:val="231F20"/>
          <w:spacing w:val="-6"/>
          <w:sz w:val="28"/>
        </w:rPr>
        <w:t> </w:t>
      </w:r>
      <w:r>
        <w:rPr>
          <w:b w:val="0"/>
          <w:color w:val="231F20"/>
          <w:sz w:val="28"/>
        </w:rPr>
        <w:t>points)</w:t>
      </w:r>
      <w:r>
        <w:rPr>
          <w:b w:val="0"/>
          <w:color w:val="231F20"/>
          <w:spacing w:val="-6"/>
          <w:sz w:val="28"/>
        </w:rPr>
        <w:t> </w:t>
      </w:r>
      <w:r>
        <w:rPr>
          <w:b w:val="0"/>
          <w:color w:val="231F20"/>
          <w:sz w:val="28"/>
        </w:rPr>
        <w:t>–</w:t>
      </w:r>
      <w:r>
        <w:rPr>
          <w:b w:val="0"/>
          <w:color w:val="231F20"/>
          <w:spacing w:val="-8"/>
          <w:sz w:val="28"/>
        </w:rPr>
        <w:t> </w:t>
      </w:r>
      <w:r>
        <w:rPr>
          <w:b w:val="0"/>
          <w:color w:val="231F20"/>
          <w:sz w:val="28"/>
        </w:rPr>
        <w:t>Applicants</w:t>
      </w:r>
      <w:r>
        <w:rPr>
          <w:b w:val="0"/>
          <w:color w:val="231F20"/>
          <w:spacing w:val="-6"/>
          <w:sz w:val="28"/>
        </w:rPr>
        <w:t> </w:t>
      </w:r>
      <w:r>
        <w:rPr>
          <w:b w:val="0"/>
          <w:color w:val="231F20"/>
          <w:sz w:val="28"/>
        </w:rPr>
        <w:t>are</w:t>
      </w:r>
      <w:r>
        <w:rPr>
          <w:b w:val="0"/>
          <w:color w:val="231F20"/>
          <w:spacing w:val="-6"/>
          <w:sz w:val="28"/>
        </w:rPr>
        <w:t> </w:t>
      </w:r>
      <w:r>
        <w:rPr>
          <w:b w:val="0"/>
          <w:color w:val="231F20"/>
          <w:sz w:val="28"/>
        </w:rPr>
        <w:t>required</w:t>
      </w:r>
      <w:r>
        <w:rPr>
          <w:b w:val="0"/>
          <w:color w:val="231F20"/>
          <w:spacing w:val="-8"/>
          <w:sz w:val="28"/>
        </w:rPr>
        <w:t> </w:t>
      </w:r>
      <w:r>
        <w:rPr>
          <w:b w:val="0"/>
          <w:color w:val="231F20"/>
          <w:sz w:val="28"/>
        </w:rPr>
        <w:t>to provide a plan for utilizing training and apprenticeship programs and to include a letter of intent from the provider. As a condition for receiving funds, applicants will be required to provide an executed Memorandum of Understandings or comparable agreement with the provider.</w:t>
      </w:r>
    </w:p>
    <w:p>
      <w:pPr>
        <w:pStyle w:val="ListParagraph"/>
        <w:numPr>
          <w:ilvl w:val="0"/>
          <w:numId w:val="4"/>
        </w:numPr>
        <w:tabs>
          <w:tab w:pos="640" w:val="left" w:leader="none"/>
        </w:tabs>
        <w:spacing w:line="283" w:lineRule="exact" w:before="0" w:after="0"/>
        <w:ind w:left="640" w:right="0" w:hanging="360"/>
        <w:jc w:val="left"/>
        <w:rPr>
          <w:b w:val="0"/>
          <w:sz w:val="28"/>
        </w:rPr>
      </w:pPr>
      <w:r>
        <w:rPr>
          <w:b w:val="0"/>
          <w:color w:val="231F20"/>
          <w:sz w:val="28"/>
        </w:rPr>
        <w:t>Collaboration</w:t>
      </w:r>
      <w:r>
        <w:rPr>
          <w:b w:val="0"/>
          <w:color w:val="231F20"/>
          <w:spacing w:val="-3"/>
          <w:sz w:val="28"/>
        </w:rPr>
        <w:t> </w:t>
      </w:r>
      <w:r>
        <w:rPr>
          <w:b w:val="0"/>
          <w:color w:val="231F20"/>
          <w:sz w:val="28"/>
        </w:rPr>
        <w:t>Across Multiple Neighborhoods</w:t>
      </w:r>
      <w:r>
        <w:rPr>
          <w:b w:val="0"/>
          <w:color w:val="231F20"/>
          <w:spacing w:val="-1"/>
          <w:sz w:val="28"/>
        </w:rPr>
        <w:t> </w:t>
      </w:r>
      <w:r>
        <w:rPr>
          <w:b w:val="0"/>
          <w:color w:val="231F20"/>
          <w:sz w:val="28"/>
        </w:rPr>
        <w:t>(2 points) –</w:t>
      </w:r>
      <w:r>
        <w:rPr>
          <w:b w:val="0"/>
          <w:color w:val="231F20"/>
          <w:spacing w:val="-2"/>
          <w:sz w:val="28"/>
        </w:rPr>
        <w:t> </w:t>
      </w:r>
      <w:r>
        <w:rPr>
          <w:b w:val="0"/>
          <w:color w:val="231F20"/>
          <w:sz w:val="28"/>
        </w:rPr>
        <w:t>Applicants</w:t>
      </w:r>
      <w:r>
        <w:rPr>
          <w:b w:val="0"/>
          <w:color w:val="231F20"/>
          <w:spacing w:val="-1"/>
          <w:sz w:val="28"/>
        </w:rPr>
        <w:t> </w:t>
      </w:r>
      <w:r>
        <w:rPr>
          <w:b w:val="0"/>
          <w:color w:val="231F20"/>
          <w:sz w:val="28"/>
        </w:rPr>
        <w:t>are required</w:t>
      </w:r>
      <w:r>
        <w:rPr>
          <w:b w:val="0"/>
          <w:color w:val="231F20"/>
          <w:spacing w:val="-2"/>
          <w:sz w:val="28"/>
        </w:rPr>
        <w:t> </w:t>
      </w:r>
      <w:r>
        <w:rPr>
          <w:b w:val="0"/>
          <w:color w:val="231F20"/>
          <w:sz w:val="28"/>
        </w:rPr>
        <w:t>to </w:t>
      </w:r>
      <w:r>
        <w:rPr>
          <w:b w:val="0"/>
          <w:color w:val="231F20"/>
          <w:spacing w:val="-2"/>
          <w:sz w:val="28"/>
        </w:rPr>
        <w:t>provide</w:t>
      </w:r>
    </w:p>
    <w:p>
      <w:pPr>
        <w:pStyle w:val="BodyText"/>
        <w:spacing w:line="288" w:lineRule="auto" w:before="56"/>
        <w:ind w:left="640"/>
        <w:rPr>
          <w:b w:val="0"/>
        </w:rPr>
      </w:pPr>
      <w:r>
        <w:rPr>
          <w:b w:val="0"/>
          <w:color w:val="231F20"/>
        </w:rPr>
        <w:t>documentation</w:t>
      </w:r>
      <w:r>
        <w:rPr>
          <w:b w:val="0"/>
          <w:color w:val="231F20"/>
          <w:spacing w:val="-5"/>
        </w:rPr>
        <w:t> </w:t>
      </w:r>
      <w:r>
        <w:rPr>
          <w:b w:val="0"/>
          <w:color w:val="231F20"/>
        </w:rPr>
        <w:t>demonstrating</w:t>
      </w:r>
      <w:r>
        <w:rPr>
          <w:b w:val="0"/>
          <w:color w:val="231F20"/>
          <w:spacing w:val="-5"/>
        </w:rPr>
        <w:t> </w:t>
      </w:r>
      <w:r>
        <w:rPr>
          <w:b w:val="0"/>
          <w:color w:val="231F20"/>
        </w:rPr>
        <w:t>how</w:t>
      </w:r>
      <w:r>
        <w:rPr>
          <w:b w:val="0"/>
          <w:color w:val="231F20"/>
          <w:spacing w:val="-8"/>
        </w:rPr>
        <w:t> </w:t>
      </w:r>
      <w:r>
        <w:rPr>
          <w:b w:val="0"/>
          <w:color w:val="231F20"/>
        </w:rPr>
        <w:t>their</w:t>
      </w:r>
      <w:r>
        <w:rPr>
          <w:b w:val="0"/>
          <w:color w:val="231F20"/>
          <w:spacing w:val="-6"/>
        </w:rPr>
        <w:t> </w:t>
      </w:r>
      <w:r>
        <w:rPr>
          <w:b w:val="0"/>
          <w:color w:val="231F20"/>
        </w:rPr>
        <w:t>project</w:t>
      </w:r>
      <w:r>
        <w:rPr>
          <w:b w:val="0"/>
          <w:color w:val="231F20"/>
          <w:spacing w:val="-6"/>
        </w:rPr>
        <w:t> </w:t>
      </w:r>
      <w:r>
        <w:rPr>
          <w:b w:val="0"/>
          <w:color w:val="231F20"/>
        </w:rPr>
        <w:t>impacts</w:t>
      </w:r>
      <w:r>
        <w:rPr>
          <w:b w:val="0"/>
          <w:color w:val="231F20"/>
          <w:spacing w:val="-5"/>
        </w:rPr>
        <w:t> </w:t>
      </w:r>
      <w:r>
        <w:rPr>
          <w:b w:val="0"/>
          <w:color w:val="231F20"/>
        </w:rPr>
        <w:t>multiple</w:t>
      </w:r>
      <w:r>
        <w:rPr>
          <w:b w:val="0"/>
          <w:color w:val="231F20"/>
          <w:spacing w:val="-5"/>
        </w:rPr>
        <w:t> </w:t>
      </w:r>
      <w:r>
        <w:rPr>
          <w:b w:val="0"/>
          <w:color w:val="231F20"/>
        </w:rPr>
        <w:t>neighborhoods,</w:t>
      </w:r>
      <w:r>
        <w:rPr>
          <w:b w:val="0"/>
          <w:color w:val="231F20"/>
          <w:spacing w:val="-5"/>
        </w:rPr>
        <w:t> </w:t>
      </w:r>
      <w:r>
        <w:rPr>
          <w:b w:val="0"/>
          <w:color w:val="231F20"/>
        </w:rPr>
        <w:t>how</w:t>
      </w:r>
      <w:r>
        <w:rPr>
          <w:b w:val="0"/>
          <w:color w:val="231F20"/>
          <w:spacing w:val="-8"/>
        </w:rPr>
        <w:t> </w:t>
      </w:r>
      <w:r>
        <w:rPr>
          <w:b w:val="0"/>
          <w:color w:val="231F20"/>
        </w:rPr>
        <w:t>this</w:t>
      </w:r>
      <w:r>
        <w:rPr>
          <w:b w:val="0"/>
          <w:color w:val="231F20"/>
          <w:spacing w:val="-5"/>
        </w:rPr>
        <w:t> </w:t>
      </w:r>
      <w:r>
        <w:rPr>
          <w:b w:val="0"/>
          <w:color w:val="231F20"/>
        </w:rPr>
        <w:t>helps</w:t>
      </w:r>
      <w:r>
        <w:rPr>
          <w:b w:val="0"/>
          <w:color w:val="231F20"/>
          <w:spacing w:val="-6"/>
        </w:rPr>
        <w:t> </w:t>
      </w:r>
      <w:r>
        <w:rPr>
          <w:b w:val="0"/>
          <w:color w:val="231F20"/>
        </w:rPr>
        <w:t>to achieve economies of scale, and how multiple stakeholders are working collaboratively to achieve </w:t>
      </w:r>
      <w:r>
        <w:rPr>
          <w:b w:val="0"/>
          <w:color w:val="231F20"/>
          <w:spacing w:val="-2"/>
        </w:rPr>
        <w:t>outcomes.</w:t>
      </w:r>
    </w:p>
    <w:p>
      <w:pPr>
        <w:pStyle w:val="ListParagraph"/>
        <w:numPr>
          <w:ilvl w:val="0"/>
          <w:numId w:val="4"/>
        </w:numPr>
        <w:tabs>
          <w:tab w:pos="640" w:val="left" w:leader="none"/>
        </w:tabs>
        <w:spacing w:line="280" w:lineRule="exact" w:before="0" w:after="0"/>
        <w:ind w:left="640" w:right="0" w:hanging="360"/>
        <w:jc w:val="left"/>
        <w:rPr>
          <w:b w:val="0"/>
          <w:sz w:val="28"/>
        </w:rPr>
      </w:pPr>
      <w:r>
        <w:rPr>
          <w:b w:val="0"/>
          <w:color w:val="231F20"/>
          <w:sz w:val="28"/>
        </w:rPr>
        <w:t>Very</w:t>
      </w:r>
      <w:r>
        <w:rPr>
          <w:b w:val="0"/>
          <w:color w:val="231F20"/>
          <w:spacing w:val="-4"/>
          <w:sz w:val="28"/>
        </w:rPr>
        <w:t> </w:t>
      </w:r>
      <w:r>
        <w:rPr>
          <w:b w:val="0"/>
          <w:color w:val="231F20"/>
          <w:sz w:val="28"/>
        </w:rPr>
        <w:t>Low</w:t>
      </w:r>
      <w:r>
        <w:rPr>
          <w:b w:val="0"/>
          <w:color w:val="231F20"/>
          <w:spacing w:val="-4"/>
          <w:sz w:val="28"/>
        </w:rPr>
        <w:t> </w:t>
      </w:r>
      <w:r>
        <w:rPr>
          <w:b w:val="0"/>
          <w:color w:val="231F20"/>
          <w:sz w:val="28"/>
        </w:rPr>
        <w:t>Income</w:t>
      </w:r>
      <w:r>
        <w:rPr>
          <w:b w:val="0"/>
          <w:color w:val="231F20"/>
          <w:spacing w:val="-2"/>
          <w:sz w:val="28"/>
        </w:rPr>
        <w:t> </w:t>
      </w:r>
      <w:r>
        <w:rPr>
          <w:b w:val="0"/>
          <w:color w:val="231F20"/>
          <w:sz w:val="28"/>
        </w:rPr>
        <w:t>Majority</w:t>
      </w:r>
      <w:r>
        <w:rPr>
          <w:b w:val="0"/>
          <w:color w:val="231F20"/>
          <w:spacing w:val="-4"/>
          <w:sz w:val="28"/>
        </w:rPr>
        <w:t> </w:t>
      </w:r>
      <w:r>
        <w:rPr>
          <w:b w:val="0"/>
          <w:color w:val="231F20"/>
          <w:sz w:val="28"/>
        </w:rPr>
        <w:t>Projects</w:t>
      </w:r>
      <w:r>
        <w:rPr>
          <w:b w:val="0"/>
          <w:color w:val="231F20"/>
          <w:spacing w:val="-2"/>
          <w:sz w:val="28"/>
        </w:rPr>
        <w:t> </w:t>
      </w:r>
      <w:r>
        <w:rPr>
          <w:b w:val="0"/>
          <w:color w:val="231F20"/>
          <w:sz w:val="28"/>
        </w:rPr>
        <w:t>(10</w:t>
      </w:r>
      <w:r>
        <w:rPr>
          <w:b w:val="0"/>
          <w:color w:val="231F20"/>
          <w:spacing w:val="-2"/>
          <w:sz w:val="28"/>
        </w:rPr>
        <w:t> </w:t>
      </w:r>
      <w:r>
        <w:rPr>
          <w:b w:val="0"/>
          <w:color w:val="231F20"/>
          <w:sz w:val="28"/>
        </w:rPr>
        <w:t>points)</w:t>
      </w:r>
      <w:r>
        <w:rPr>
          <w:b w:val="0"/>
          <w:color w:val="231F20"/>
          <w:spacing w:val="-2"/>
          <w:sz w:val="28"/>
        </w:rPr>
        <w:t> </w:t>
      </w:r>
      <w:r>
        <w:rPr>
          <w:b w:val="0"/>
          <w:color w:val="231F20"/>
          <w:sz w:val="28"/>
        </w:rPr>
        <w:t>-</w:t>
      </w:r>
      <w:r>
        <w:rPr>
          <w:b w:val="0"/>
          <w:color w:val="231F20"/>
          <w:spacing w:val="-3"/>
          <w:sz w:val="28"/>
        </w:rPr>
        <w:t> </w:t>
      </w:r>
      <w:r>
        <w:rPr>
          <w:b w:val="0"/>
          <w:color w:val="231F20"/>
          <w:sz w:val="28"/>
        </w:rPr>
        <w:t>Applicants</w:t>
      </w:r>
      <w:r>
        <w:rPr>
          <w:b w:val="0"/>
          <w:color w:val="231F20"/>
          <w:spacing w:val="-4"/>
          <w:sz w:val="28"/>
        </w:rPr>
        <w:t> </w:t>
      </w:r>
      <w:r>
        <w:rPr>
          <w:b w:val="0"/>
          <w:color w:val="231F20"/>
          <w:sz w:val="28"/>
        </w:rPr>
        <w:t>who</w:t>
      </w:r>
      <w:r>
        <w:rPr>
          <w:b w:val="0"/>
          <w:color w:val="231F20"/>
          <w:spacing w:val="-2"/>
          <w:sz w:val="28"/>
        </w:rPr>
        <w:t> </w:t>
      </w:r>
      <w:r>
        <w:rPr>
          <w:b w:val="0"/>
          <w:color w:val="231F20"/>
          <w:sz w:val="28"/>
        </w:rPr>
        <w:t>designate</w:t>
      </w:r>
      <w:r>
        <w:rPr>
          <w:b w:val="0"/>
          <w:color w:val="231F20"/>
          <w:spacing w:val="-2"/>
          <w:sz w:val="28"/>
        </w:rPr>
        <w:t> </w:t>
      </w:r>
      <w:r>
        <w:rPr>
          <w:b w:val="0"/>
          <w:color w:val="231F20"/>
          <w:sz w:val="28"/>
        </w:rPr>
        <w:t>projects</w:t>
      </w:r>
      <w:r>
        <w:rPr>
          <w:b w:val="0"/>
          <w:color w:val="231F20"/>
          <w:spacing w:val="-4"/>
          <w:sz w:val="28"/>
        </w:rPr>
        <w:t> </w:t>
      </w:r>
      <w:r>
        <w:rPr>
          <w:b w:val="0"/>
          <w:color w:val="231F20"/>
          <w:sz w:val="28"/>
        </w:rPr>
        <w:t>with</w:t>
      </w:r>
      <w:r>
        <w:rPr>
          <w:b w:val="0"/>
          <w:color w:val="231F20"/>
          <w:spacing w:val="-2"/>
          <w:sz w:val="28"/>
        </w:rPr>
        <w:t> </w:t>
      </w:r>
      <w:r>
        <w:rPr>
          <w:b w:val="0"/>
          <w:color w:val="231F20"/>
          <w:sz w:val="28"/>
        </w:rPr>
        <w:t>more</w:t>
      </w:r>
      <w:r>
        <w:rPr>
          <w:b w:val="0"/>
          <w:color w:val="231F20"/>
          <w:spacing w:val="-3"/>
          <w:sz w:val="28"/>
        </w:rPr>
        <w:t> </w:t>
      </w:r>
      <w:r>
        <w:rPr>
          <w:b w:val="0"/>
          <w:color w:val="231F20"/>
          <w:spacing w:val="-4"/>
          <w:sz w:val="28"/>
        </w:rPr>
        <w:t>than</w:t>
      </w:r>
    </w:p>
    <w:p>
      <w:pPr>
        <w:pStyle w:val="BodyText"/>
        <w:spacing w:line="288" w:lineRule="auto" w:before="56"/>
        <w:ind w:left="640" w:right="615"/>
        <w:rPr>
          <w:b w:val="0"/>
        </w:rPr>
      </w:pPr>
      <w:r>
        <w:rPr>
          <w:b w:val="0"/>
          <w:color w:val="231F20"/>
        </w:rPr>
        <w:t>50%</w:t>
      </w:r>
      <w:r>
        <w:rPr>
          <w:b w:val="0"/>
          <w:color w:val="231F20"/>
          <w:spacing w:val="-4"/>
        </w:rPr>
        <w:t> </w:t>
      </w:r>
      <w:r>
        <w:rPr>
          <w:b w:val="0"/>
          <w:color w:val="231F20"/>
        </w:rPr>
        <w:t>of</w:t>
      </w:r>
      <w:r>
        <w:rPr>
          <w:b w:val="0"/>
          <w:color w:val="231F20"/>
          <w:spacing w:val="-8"/>
        </w:rPr>
        <w:t> </w:t>
      </w:r>
      <w:r>
        <w:rPr>
          <w:b w:val="0"/>
          <w:color w:val="231F20"/>
        </w:rPr>
        <w:t>the</w:t>
      </w:r>
      <w:r>
        <w:rPr>
          <w:b w:val="0"/>
          <w:color w:val="231F20"/>
          <w:spacing w:val="-4"/>
        </w:rPr>
        <w:t> </w:t>
      </w:r>
      <w:r>
        <w:rPr>
          <w:b w:val="0"/>
          <w:color w:val="231F20"/>
        </w:rPr>
        <w:t>units</w:t>
      </w:r>
      <w:r>
        <w:rPr>
          <w:b w:val="0"/>
          <w:color w:val="231F20"/>
          <w:spacing w:val="-4"/>
        </w:rPr>
        <w:t> </w:t>
      </w:r>
      <w:r>
        <w:rPr>
          <w:b w:val="0"/>
          <w:color w:val="231F20"/>
        </w:rPr>
        <w:t>proposed</w:t>
      </w:r>
      <w:r>
        <w:rPr>
          <w:b w:val="0"/>
          <w:color w:val="231F20"/>
          <w:spacing w:val="-4"/>
        </w:rPr>
        <w:t> </w:t>
      </w:r>
      <w:r>
        <w:rPr>
          <w:b w:val="0"/>
          <w:color w:val="231F20"/>
        </w:rPr>
        <w:t>in</w:t>
      </w:r>
      <w:r>
        <w:rPr>
          <w:b w:val="0"/>
          <w:color w:val="231F20"/>
          <w:spacing w:val="-6"/>
        </w:rPr>
        <w:t> </w:t>
      </w:r>
      <w:r>
        <w:rPr>
          <w:b w:val="0"/>
          <w:color w:val="231F20"/>
        </w:rPr>
        <w:t>their</w:t>
      </w:r>
      <w:r>
        <w:rPr>
          <w:b w:val="0"/>
          <w:color w:val="231F20"/>
          <w:spacing w:val="-6"/>
        </w:rPr>
        <w:t> </w:t>
      </w:r>
      <w:r>
        <w:rPr>
          <w:b w:val="0"/>
          <w:color w:val="231F20"/>
        </w:rPr>
        <w:t>application</w:t>
      </w:r>
      <w:r>
        <w:rPr>
          <w:b w:val="0"/>
          <w:color w:val="231F20"/>
          <w:spacing w:val="-4"/>
        </w:rPr>
        <w:t> </w:t>
      </w:r>
      <w:r>
        <w:rPr>
          <w:b w:val="0"/>
          <w:color w:val="231F20"/>
        </w:rPr>
        <w:t>service</w:t>
      </w:r>
      <w:r>
        <w:rPr>
          <w:b w:val="0"/>
          <w:color w:val="231F20"/>
          <w:spacing w:val="-4"/>
        </w:rPr>
        <w:t> </w:t>
      </w:r>
      <w:r>
        <w:rPr>
          <w:b w:val="0"/>
          <w:color w:val="231F20"/>
        </w:rPr>
        <w:t>people</w:t>
      </w:r>
      <w:r>
        <w:rPr>
          <w:b w:val="0"/>
          <w:color w:val="231F20"/>
          <w:spacing w:val="-4"/>
        </w:rPr>
        <w:t> </w:t>
      </w:r>
      <w:r>
        <w:rPr>
          <w:b w:val="0"/>
          <w:color w:val="231F20"/>
        </w:rPr>
        <w:t>at</w:t>
      </w:r>
      <w:r>
        <w:rPr>
          <w:b w:val="0"/>
          <w:color w:val="231F20"/>
          <w:spacing w:val="-6"/>
        </w:rPr>
        <w:t> </w:t>
      </w:r>
      <w:r>
        <w:rPr>
          <w:b w:val="0"/>
          <w:color w:val="231F20"/>
        </w:rPr>
        <w:t>or</w:t>
      </w:r>
      <w:r>
        <w:rPr>
          <w:b w:val="0"/>
          <w:color w:val="231F20"/>
          <w:spacing w:val="-6"/>
        </w:rPr>
        <w:t> </w:t>
      </w:r>
      <w:r>
        <w:rPr>
          <w:b w:val="0"/>
          <w:color w:val="231F20"/>
        </w:rPr>
        <w:t>below</w:t>
      </w:r>
      <w:r>
        <w:rPr>
          <w:b w:val="0"/>
          <w:color w:val="231F20"/>
          <w:spacing w:val="-6"/>
        </w:rPr>
        <w:t> </w:t>
      </w:r>
      <w:r>
        <w:rPr>
          <w:b w:val="0"/>
          <w:color w:val="231F20"/>
        </w:rPr>
        <w:t>30%</w:t>
      </w:r>
      <w:r>
        <w:rPr>
          <w:b w:val="0"/>
          <w:color w:val="231F20"/>
          <w:spacing w:val="-4"/>
        </w:rPr>
        <w:t> </w:t>
      </w:r>
      <w:r>
        <w:rPr>
          <w:b w:val="0"/>
          <w:color w:val="231F20"/>
        </w:rPr>
        <w:t>of</w:t>
      </w:r>
      <w:r>
        <w:rPr>
          <w:b w:val="0"/>
          <w:color w:val="231F20"/>
          <w:spacing w:val="-8"/>
        </w:rPr>
        <w:t> </w:t>
      </w:r>
      <w:r>
        <w:rPr>
          <w:b w:val="0"/>
          <w:color w:val="231F20"/>
        </w:rPr>
        <w:t>AMI</w:t>
      </w:r>
      <w:r>
        <w:rPr>
          <w:b w:val="0"/>
          <w:color w:val="231F20"/>
          <w:spacing w:val="-6"/>
        </w:rPr>
        <w:t> </w:t>
      </w:r>
      <w:r>
        <w:rPr>
          <w:b w:val="0"/>
          <w:color w:val="231F20"/>
        </w:rPr>
        <w:t>will</w:t>
      </w:r>
      <w:r>
        <w:rPr>
          <w:b w:val="0"/>
          <w:color w:val="231F20"/>
          <w:spacing w:val="-4"/>
        </w:rPr>
        <w:t> </w:t>
      </w:r>
      <w:r>
        <w:rPr>
          <w:b w:val="0"/>
          <w:color w:val="231F20"/>
        </w:rPr>
        <w:t>receive these additional points to incentivize the development of housing solutions for citizens at and below 30% AMI.</w:t>
      </w:r>
    </w:p>
    <w:p>
      <w:pPr>
        <w:pStyle w:val="ListParagraph"/>
        <w:numPr>
          <w:ilvl w:val="0"/>
          <w:numId w:val="4"/>
        </w:numPr>
        <w:tabs>
          <w:tab w:pos="640" w:val="left" w:leader="none"/>
        </w:tabs>
        <w:spacing w:line="280" w:lineRule="exact" w:before="0" w:after="0"/>
        <w:ind w:left="640" w:right="0" w:hanging="360"/>
        <w:jc w:val="left"/>
        <w:rPr>
          <w:b w:val="0"/>
          <w:sz w:val="28"/>
        </w:rPr>
      </w:pPr>
      <w:r>
        <w:rPr>
          <w:b w:val="0"/>
          <w:color w:val="231F20"/>
          <w:sz w:val="28"/>
        </w:rPr>
        <w:t>Local</w:t>
      </w:r>
      <w:r>
        <w:rPr>
          <w:b w:val="0"/>
          <w:color w:val="231F20"/>
          <w:spacing w:val="-3"/>
          <w:sz w:val="28"/>
        </w:rPr>
        <w:t> </w:t>
      </w:r>
      <w:r>
        <w:rPr>
          <w:b w:val="0"/>
          <w:color w:val="231F20"/>
          <w:sz w:val="28"/>
        </w:rPr>
        <w:t>Hiring</w:t>
      </w:r>
      <w:r>
        <w:rPr>
          <w:b w:val="0"/>
          <w:color w:val="231F20"/>
          <w:spacing w:val="-2"/>
          <w:sz w:val="28"/>
        </w:rPr>
        <w:t> </w:t>
      </w:r>
      <w:r>
        <w:rPr>
          <w:b w:val="0"/>
          <w:color w:val="231F20"/>
          <w:sz w:val="28"/>
        </w:rPr>
        <w:t>Criteria-Select</w:t>
      </w:r>
      <w:r>
        <w:rPr>
          <w:b w:val="0"/>
          <w:color w:val="231F20"/>
          <w:spacing w:val="-4"/>
          <w:sz w:val="28"/>
        </w:rPr>
        <w:t> </w:t>
      </w:r>
      <w:r>
        <w:rPr>
          <w:b w:val="0"/>
          <w:color w:val="231F20"/>
          <w:sz w:val="28"/>
        </w:rPr>
        <w:t>One</w:t>
      </w:r>
      <w:r>
        <w:rPr>
          <w:b w:val="0"/>
          <w:color w:val="231F20"/>
          <w:spacing w:val="-2"/>
          <w:sz w:val="28"/>
        </w:rPr>
        <w:t> </w:t>
      </w:r>
      <w:r>
        <w:rPr>
          <w:b w:val="0"/>
          <w:color w:val="231F20"/>
          <w:sz w:val="28"/>
        </w:rPr>
        <w:t>Option</w:t>
      </w:r>
      <w:r>
        <w:rPr>
          <w:b w:val="0"/>
          <w:color w:val="231F20"/>
          <w:spacing w:val="-2"/>
          <w:sz w:val="28"/>
        </w:rPr>
        <w:t> </w:t>
      </w:r>
      <w:r>
        <w:rPr>
          <w:b w:val="0"/>
          <w:color w:val="231F20"/>
          <w:sz w:val="28"/>
        </w:rPr>
        <w:t>Only</w:t>
      </w:r>
      <w:r>
        <w:rPr>
          <w:b w:val="0"/>
          <w:color w:val="231F20"/>
          <w:spacing w:val="-4"/>
          <w:sz w:val="28"/>
        </w:rPr>
        <w:t> </w:t>
      </w:r>
      <w:r>
        <w:rPr>
          <w:b w:val="0"/>
          <w:color w:val="231F20"/>
          <w:sz w:val="28"/>
        </w:rPr>
        <w:t>(up</w:t>
      </w:r>
      <w:r>
        <w:rPr>
          <w:b w:val="0"/>
          <w:color w:val="231F20"/>
          <w:spacing w:val="-4"/>
          <w:sz w:val="28"/>
        </w:rPr>
        <w:t> </w:t>
      </w:r>
      <w:r>
        <w:rPr>
          <w:b w:val="0"/>
          <w:color w:val="231F20"/>
          <w:sz w:val="28"/>
        </w:rPr>
        <w:t>to</w:t>
      </w:r>
      <w:r>
        <w:rPr>
          <w:b w:val="0"/>
          <w:color w:val="231F20"/>
          <w:spacing w:val="-2"/>
          <w:sz w:val="28"/>
        </w:rPr>
        <w:t> </w:t>
      </w:r>
      <w:r>
        <w:rPr>
          <w:b w:val="0"/>
          <w:color w:val="231F20"/>
          <w:sz w:val="28"/>
        </w:rPr>
        <w:t>10</w:t>
      </w:r>
      <w:r>
        <w:rPr>
          <w:b w:val="0"/>
          <w:color w:val="231F20"/>
          <w:spacing w:val="-2"/>
          <w:sz w:val="28"/>
        </w:rPr>
        <w:t> </w:t>
      </w:r>
      <w:r>
        <w:rPr>
          <w:b w:val="0"/>
          <w:color w:val="231F20"/>
          <w:sz w:val="28"/>
        </w:rPr>
        <w:t>points)</w:t>
      </w:r>
      <w:r>
        <w:rPr>
          <w:b w:val="0"/>
          <w:color w:val="231F20"/>
          <w:spacing w:val="-2"/>
          <w:sz w:val="28"/>
        </w:rPr>
        <w:t> </w:t>
      </w:r>
      <w:r>
        <w:rPr>
          <w:b w:val="0"/>
          <w:color w:val="231F20"/>
          <w:sz w:val="28"/>
        </w:rPr>
        <w:t>–</w:t>
      </w:r>
      <w:r>
        <w:rPr>
          <w:b w:val="0"/>
          <w:color w:val="231F20"/>
          <w:spacing w:val="-4"/>
          <w:sz w:val="28"/>
        </w:rPr>
        <w:t> </w:t>
      </w:r>
      <w:r>
        <w:rPr>
          <w:b w:val="0"/>
          <w:color w:val="231F20"/>
          <w:sz w:val="28"/>
        </w:rPr>
        <w:t>Applicants</w:t>
      </w:r>
      <w:r>
        <w:rPr>
          <w:b w:val="0"/>
          <w:color w:val="231F20"/>
          <w:spacing w:val="-2"/>
          <w:sz w:val="28"/>
        </w:rPr>
        <w:t> </w:t>
      </w:r>
      <w:r>
        <w:rPr>
          <w:b w:val="0"/>
          <w:color w:val="231F20"/>
          <w:sz w:val="28"/>
        </w:rPr>
        <w:t>are</w:t>
      </w:r>
      <w:r>
        <w:rPr>
          <w:b w:val="0"/>
          <w:color w:val="231F20"/>
          <w:spacing w:val="-2"/>
          <w:sz w:val="28"/>
        </w:rPr>
        <w:t> </w:t>
      </w:r>
      <w:r>
        <w:rPr>
          <w:b w:val="0"/>
          <w:color w:val="231F20"/>
          <w:sz w:val="28"/>
        </w:rPr>
        <w:t>required</w:t>
      </w:r>
      <w:r>
        <w:rPr>
          <w:b w:val="0"/>
          <w:color w:val="231F20"/>
          <w:spacing w:val="-4"/>
          <w:sz w:val="28"/>
        </w:rPr>
        <w:t> </w:t>
      </w:r>
      <w:r>
        <w:rPr>
          <w:b w:val="0"/>
          <w:color w:val="231F20"/>
          <w:sz w:val="28"/>
        </w:rPr>
        <w:t>to</w:t>
      </w:r>
      <w:r>
        <w:rPr>
          <w:b w:val="0"/>
          <w:color w:val="231F20"/>
          <w:spacing w:val="-2"/>
          <w:sz w:val="28"/>
        </w:rPr>
        <w:t> </w:t>
      </w:r>
      <w:r>
        <w:rPr>
          <w:b w:val="0"/>
          <w:color w:val="231F20"/>
          <w:spacing w:val="-4"/>
          <w:sz w:val="28"/>
        </w:rPr>
        <w:t>sign</w:t>
      </w:r>
    </w:p>
    <w:p>
      <w:pPr>
        <w:pStyle w:val="BodyText"/>
        <w:spacing w:line="288" w:lineRule="auto" w:before="56"/>
        <w:ind w:left="640" w:right="919"/>
        <w:rPr>
          <w:b w:val="0"/>
        </w:rPr>
      </w:pPr>
      <w:r>
        <w:rPr>
          <w:b w:val="0"/>
          <w:color w:val="231F20"/>
        </w:rPr>
        <w:t>and include a Local Hiring Certification with their submission that must be approved by DHCD or its designee. Project awardees must agree to periodic reporting to and monitoring by DHCD or</w:t>
      </w:r>
      <w:r>
        <w:rPr>
          <w:b w:val="0"/>
          <w:color w:val="231F20"/>
          <w:spacing w:val="-5"/>
        </w:rPr>
        <w:t> </w:t>
      </w:r>
      <w:r>
        <w:rPr>
          <w:b w:val="0"/>
          <w:color w:val="231F20"/>
        </w:rPr>
        <w:t>its</w:t>
      </w:r>
      <w:r>
        <w:rPr>
          <w:b w:val="0"/>
          <w:color w:val="231F20"/>
          <w:spacing w:val="-3"/>
        </w:rPr>
        <w:t> </w:t>
      </w:r>
      <w:r>
        <w:rPr>
          <w:b w:val="0"/>
          <w:color w:val="231F20"/>
        </w:rPr>
        <w:t>designee.</w:t>
      </w:r>
      <w:r>
        <w:rPr>
          <w:b w:val="0"/>
          <w:color w:val="231F20"/>
          <w:spacing w:val="-3"/>
        </w:rPr>
        <w:t> </w:t>
      </w:r>
      <w:r>
        <w:rPr>
          <w:b w:val="0"/>
          <w:color w:val="231F20"/>
        </w:rPr>
        <w:t>Project</w:t>
      </w:r>
      <w:r>
        <w:rPr>
          <w:b w:val="0"/>
          <w:color w:val="231F20"/>
          <w:spacing w:val="-5"/>
        </w:rPr>
        <w:t> </w:t>
      </w:r>
      <w:r>
        <w:rPr>
          <w:b w:val="0"/>
          <w:color w:val="231F20"/>
        </w:rPr>
        <w:t>awardees</w:t>
      </w:r>
      <w:r>
        <w:rPr>
          <w:b w:val="0"/>
          <w:color w:val="231F20"/>
          <w:spacing w:val="-3"/>
        </w:rPr>
        <w:t> </w:t>
      </w:r>
      <w:r>
        <w:rPr>
          <w:b w:val="0"/>
          <w:color w:val="231F20"/>
        </w:rPr>
        <w:t>must</w:t>
      </w:r>
      <w:r>
        <w:rPr>
          <w:b w:val="0"/>
          <w:color w:val="231F20"/>
          <w:spacing w:val="-7"/>
        </w:rPr>
        <w:t> </w:t>
      </w:r>
      <w:r>
        <w:rPr>
          <w:b w:val="0"/>
          <w:color w:val="231F20"/>
        </w:rPr>
        <w:t>take</w:t>
      </w:r>
      <w:r>
        <w:rPr>
          <w:b w:val="0"/>
          <w:color w:val="231F20"/>
          <w:spacing w:val="-3"/>
        </w:rPr>
        <w:t> </w:t>
      </w:r>
      <w:r>
        <w:rPr>
          <w:b w:val="0"/>
          <w:color w:val="231F20"/>
        </w:rPr>
        <w:t>all</w:t>
      </w:r>
      <w:r>
        <w:rPr>
          <w:b w:val="0"/>
          <w:color w:val="231F20"/>
          <w:spacing w:val="-3"/>
        </w:rPr>
        <w:t> </w:t>
      </w:r>
      <w:r>
        <w:rPr>
          <w:b w:val="0"/>
          <w:color w:val="231F20"/>
        </w:rPr>
        <w:t>reasonable</w:t>
      </w:r>
      <w:r>
        <w:rPr>
          <w:b w:val="0"/>
          <w:color w:val="231F20"/>
          <w:spacing w:val="-3"/>
        </w:rPr>
        <w:t> </w:t>
      </w:r>
      <w:r>
        <w:rPr>
          <w:b w:val="0"/>
          <w:color w:val="231F20"/>
        </w:rPr>
        <w:t>and</w:t>
      </w:r>
      <w:r>
        <w:rPr>
          <w:b w:val="0"/>
          <w:color w:val="231F20"/>
          <w:spacing w:val="-3"/>
        </w:rPr>
        <w:t> </w:t>
      </w:r>
      <w:r>
        <w:rPr>
          <w:b w:val="0"/>
          <w:color w:val="231F20"/>
        </w:rPr>
        <w:t>necessary</w:t>
      </w:r>
      <w:r>
        <w:rPr>
          <w:b w:val="0"/>
          <w:color w:val="231F20"/>
          <w:spacing w:val="-5"/>
        </w:rPr>
        <w:t> </w:t>
      </w:r>
      <w:r>
        <w:rPr>
          <w:b w:val="0"/>
          <w:color w:val="231F20"/>
        </w:rPr>
        <w:t>steps</w:t>
      </w:r>
      <w:r>
        <w:rPr>
          <w:b w:val="0"/>
          <w:color w:val="231F20"/>
          <w:spacing w:val="-5"/>
        </w:rPr>
        <w:t> </w:t>
      </w:r>
      <w:r>
        <w:rPr>
          <w:b w:val="0"/>
          <w:color w:val="231F20"/>
        </w:rPr>
        <w:t>to</w:t>
      </w:r>
      <w:r>
        <w:rPr>
          <w:b w:val="0"/>
          <w:color w:val="231F20"/>
          <w:spacing w:val="-3"/>
        </w:rPr>
        <w:t> </w:t>
      </w:r>
      <w:r>
        <w:rPr>
          <w:b w:val="0"/>
          <w:color w:val="231F20"/>
        </w:rPr>
        <w:t>achieve</w:t>
      </w:r>
      <w:r>
        <w:rPr>
          <w:b w:val="0"/>
          <w:color w:val="231F20"/>
          <w:spacing w:val="-3"/>
        </w:rPr>
        <w:t> </w:t>
      </w:r>
      <w:r>
        <w:rPr>
          <w:b w:val="0"/>
          <w:color w:val="231F20"/>
        </w:rPr>
        <w:t>plan outcomes. Failure to achieve plan outcomes may disqualify the awardees from future funding</w:t>
      </w:r>
    </w:p>
    <w:p>
      <w:pPr>
        <w:pStyle w:val="BodyText"/>
        <w:spacing w:line="288" w:lineRule="auto"/>
        <w:ind w:left="640" w:right="615"/>
        <w:rPr>
          <w:b w:val="0"/>
        </w:rPr>
      </w:pPr>
      <w:r>
        <w:rPr>
          <w:b w:val="0"/>
          <w:color w:val="231F20"/>
        </w:rPr>
        <w:t>rounds</w:t>
      </w:r>
      <w:r>
        <w:rPr>
          <w:b w:val="0"/>
          <w:color w:val="231F20"/>
          <w:spacing w:val="-4"/>
        </w:rPr>
        <w:t> </w:t>
      </w:r>
      <w:r>
        <w:rPr>
          <w:b w:val="0"/>
          <w:color w:val="231F20"/>
        </w:rPr>
        <w:t>or</w:t>
      </w:r>
      <w:r>
        <w:rPr>
          <w:b w:val="0"/>
          <w:color w:val="231F20"/>
          <w:spacing w:val="-6"/>
        </w:rPr>
        <w:t> </w:t>
      </w:r>
      <w:r>
        <w:rPr>
          <w:b w:val="0"/>
          <w:color w:val="231F20"/>
        </w:rPr>
        <w:t>result</w:t>
      </w:r>
      <w:r>
        <w:rPr>
          <w:b w:val="0"/>
          <w:color w:val="231F20"/>
          <w:spacing w:val="-6"/>
        </w:rPr>
        <w:t> </w:t>
      </w:r>
      <w:r>
        <w:rPr>
          <w:b w:val="0"/>
          <w:color w:val="231F20"/>
        </w:rPr>
        <w:t>in</w:t>
      </w:r>
      <w:r>
        <w:rPr>
          <w:b w:val="0"/>
          <w:color w:val="231F20"/>
          <w:spacing w:val="-4"/>
        </w:rPr>
        <w:t> </w:t>
      </w:r>
      <w:r>
        <w:rPr>
          <w:b w:val="0"/>
          <w:color w:val="231F20"/>
        </w:rPr>
        <w:t>other</w:t>
      </w:r>
      <w:r>
        <w:rPr>
          <w:b w:val="0"/>
          <w:color w:val="231F20"/>
          <w:spacing w:val="-6"/>
        </w:rPr>
        <w:t> </w:t>
      </w:r>
      <w:r>
        <w:rPr>
          <w:b w:val="0"/>
          <w:color w:val="231F20"/>
        </w:rPr>
        <w:t>defaults.</w:t>
      </w:r>
      <w:r>
        <w:rPr>
          <w:b w:val="0"/>
          <w:color w:val="231F20"/>
          <w:spacing w:val="-6"/>
        </w:rPr>
        <w:t> </w:t>
      </w:r>
      <w:r>
        <w:rPr>
          <w:b w:val="0"/>
          <w:color w:val="231F20"/>
        </w:rPr>
        <w:t>Applicants</w:t>
      </w:r>
      <w:r>
        <w:rPr>
          <w:b w:val="0"/>
          <w:color w:val="231F20"/>
          <w:spacing w:val="-4"/>
        </w:rPr>
        <w:t> </w:t>
      </w:r>
      <w:r>
        <w:rPr>
          <w:b w:val="0"/>
          <w:color w:val="231F20"/>
        </w:rPr>
        <w:t>are</w:t>
      </w:r>
      <w:r>
        <w:rPr>
          <w:b w:val="0"/>
          <w:color w:val="231F20"/>
          <w:spacing w:val="-4"/>
        </w:rPr>
        <w:t> </w:t>
      </w:r>
      <w:r>
        <w:rPr>
          <w:b w:val="0"/>
          <w:color w:val="231F20"/>
        </w:rPr>
        <w:t>required</w:t>
      </w:r>
      <w:r>
        <w:rPr>
          <w:b w:val="0"/>
          <w:color w:val="231F20"/>
          <w:spacing w:val="-6"/>
        </w:rPr>
        <w:t> </w:t>
      </w:r>
      <w:r>
        <w:rPr>
          <w:b w:val="0"/>
          <w:color w:val="231F20"/>
        </w:rPr>
        <w:t>to</w:t>
      </w:r>
      <w:r>
        <w:rPr>
          <w:b w:val="0"/>
          <w:color w:val="231F20"/>
          <w:spacing w:val="-4"/>
        </w:rPr>
        <w:t> </w:t>
      </w:r>
      <w:r>
        <w:rPr>
          <w:b w:val="0"/>
          <w:color w:val="231F20"/>
        </w:rPr>
        <w:t>provide</w:t>
      </w:r>
      <w:r>
        <w:rPr>
          <w:b w:val="0"/>
          <w:color w:val="231F20"/>
          <w:spacing w:val="-4"/>
        </w:rPr>
        <w:t> </w:t>
      </w:r>
      <w:r>
        <w:rPr>
          <w:b w:val="0"/>
          <w:color w:val="231F20"/>
        </w:rPr>
        <w:t>a</w:t>
      </w:r>
      <w:r>
        <w:rPr>
          <w:b w:val="0"/>
          <w:color w:val="231F20"/>
          <w:spacing w:val="-4"/>
        </w:rPr>
        <w:t> </w:t>
      </w:r>
      <w:r>
        <w:rPr>
          <w:b w:val="0"/>
          <w:color w:val="231F20"/>
        </w:rPr>
        <w:t>strategy</w:t>
      </w:r>
      <w:r>
        <w:rPr>
          <w:b w:val="0"/>
          <w:color w:val="231F20"/>
          <w:spacing w:val="-6"/>
        </w:rPr>
        <w:t> </w:t>
      </w:r>
      <w:r>
        <w:rPr>
          <w:b w:val="0"/>
          <w:color w:val="231F20"/>
        </w:rPr>
        <w:t>detailing</w:t>
      </w:r>
      <w:r>
        <w:rPr>
          <w:b w:val="0"/>
          <w:color w:val="231F20"/>
          <w:spacing w:val="-4"/>
        </w:rPr>
        <w:t> </w:t>
      </w:r>
      <w:r>
        <w:rPr>
          <w:b w:val="0"/>
          <w:color w:val="231F20"/>
        </w:rPr>
        <w:t>how</w:t>
      </w:r>
      <w:r>
        <w:rPr>
          <w:b w:val="0"/>
          <w:color w:val="231F20"/>
          <w:spacing w:val="-7"/>
        </w:rPr>
        <w:t> </w:t>
      </w:r>
      <w:r>
        <w:rPr>
          <w:b w:val="0"/>
          <w:color w:val="231F20"/>
        </w:rPr>
        <w:t>they will achieve the selected goals.</w:t>
      </w:r>
    </w:p>
    <w:p>
      <w:pPr>
        <w:pStyle w:val="BodyText"/>
        <w:spacing w:line="291" w:lineRule="exact"/>
        <w:ind w:left="640"/>
        <w:rPr>
          <w:b w:val="0"/>
        </w:rPr>
      </w:pPr>
      <w:r>
        <w:rPr>
          <w:rFonts w:ascii="Segoe UI Emoji" w:hAnsi="Segoe UI Emoji"/>
          <w:color w:val="231F20"/>
        </w:rPr>
        <w:t>▸</w:t>
      </w:r>
      <w:r>
        <w:rPr>
          <w:rFonts w:ascii="Segoe UI Emoji" w:hAnsi="Segoe UI Emoji"/>
          <w:color w:val="231F20"/>
          <w:spacing w:val="34"/>
        </w:rPr>
        <w:t> </w:t>
      </w:r>
      <w:r>
        <w:rPr>
          <w:b w:val="0"/>
          <w:color w:val="231F20"/>
        </w:rPr>
        <w:t>70</w:t>
      </w:r>
      <w:r>
        <w:rPr>
          <w:b w:val="0"/>
          <w:color w:val="231F20"/>
          <w:spacing w:val="-4"/>
        </w:rPr>
        <w:t> </w:t>
      </w:r>
      <w:r>
        <w:rPr>
          <w:b w:val="0"/>
          <w:color w:val="231F20"/>
        </w:rPr>
        <w:t>percent</w:t>
      </w:r>
      <w:r>
        <w:rPr>
          <w:b w:val="0"/>
          <w:color w:val="231F20"/>
          <w:spacing w:val="-5"/>
        </w:rPr>
        <w:t> </w:t>
      </w:r>
      <w:r>
        <w:rPr>
          <w:b w:val="0"/>
          <w:color w:val="231F20"/>
        </w:rPr>
        <w:t>of</w:t>
      </w:r>
      <w:r>
        <w:rPr>
          <w:b w:val="0"/>
          <w:color w:val="231F20"/>
          <w:spacing w:val="-5"/>
        </w:rPr>
        <w:t> </w:t>
      </w:r>
      <w:r>
        <w:rPr>
          <w:b w:val="0"/>
          <w:color w:val="231F20"/>
        </w:rPr>
        <w:t>hours</w:t>
      </w:r>
      <w:r>
        <w:rPr>
          <w:b w:val="0"/>
          <w:color w:val="231F20"/>
          <w:spacing w:val="-3"/>
        </w:rPr>
        <w:t> </w:t>
      </w:r>
      <w:r>
        <w:rPr>
          <w:b w:val="0"/>
          <w:color w:val="231F20"/>
        </w:rPr>
        <w:t>related</w:t>
      </w:r>
      <w:r>
        <w:rPr>
          <w:b w:val="0"/>
          <w:color w:val="231F20"/>
          <w:spacing w:val="-5"/>
        </w:rPr>
        <w:t> </w:t>
      </w:r>
      <w:r>
        <w:rPr>
          <w:b w:val="0"/>
          <w:color w:val="231F20"/>
        </w:rPr>
        <w:t>to</w:t>
      </w:r>
      <w:r>
        <w:rPr>
          <w:b w:val="0"/>
          <w:color w:val="231F20"/>
          <w:spacing w:val="-3"/>
        </w:rPr>
        <w:t> </w:t>
      </w:r>
      <w:r>
        <w:rPr>
          <w:b w:val="0"/>
          <w:color w:val="231F20"/>
        </w:rPr>
        <w:t>construction</w:t>
      </w:r>
      <w:r>
        <w:rPr>
          <w:b w:val="0"/>
          <w:color w:val="231F20"/>
          <w:spacing w:val="-3"/>
        </w:rPr>
        <w:t> </w:t>
      </w:r>
      <w:r>
        <w:rPr>
          <w:b w:val="0"/>
          <w:color w:val="231F20"/>
        </w:rPr>
        <w:t>are</w:t>
      </w:r>
      <w:r>
        <w:rPr>
          <w:b w:val="0"/>
          <w:color w:val="231F20"/>
          <w:spacing w:val="-3"/>
        </w:rPr>
        <w:t> </w:t>
      </w:r>
      <w:r>
        <w:rPr>
          <w:b w:val="0"/>
          <w:color w:val="231F20"/>
        </w:rPr>
        <w:t>provided</w:t>
      </w:r>
      <w:r>
        <w:rPr>
          <w:b w:val="0"/>
          <w:color w:val="231F20"/>
          <w:spacing w:val="-3"/>
        </w:rPr>
        <w:t> </w:t>
      </w:r>
      <w:r>
        <w:rPr>
          <w:b w:val="0"/>
          <w:color w:val="231F20"/>
        </w:rPr>
        <w:t>by</w:t>
      </w:r>
      <w:r>
        <w:rPr>
          <w:b w:val="0"/>
          <w:color w:val="231F20"/>
          <w:spacing w:val="-5"/>
        </w:rPr>
        <w:t> </w:t>
      </w:r>
      <w:r>
        <w:rPr>
          <w:b w:val="0"/>
          <w:color w:val="231F20"/>
        </w:rPr>
        <w:t>City</w:t>
      </w:r>
      <w:r>
        <w:rPr>
          <w:b w:val="0"/>
          <w:color w:val="231F20"/>
          <w:spacing w:val="-5"/>
        </w:rPr>
        <w:t> </w:t>
      </w:r>
      <w:r>
        <w:rPr>
          <w:b w:val="0"/>
          <w:color w:val="231F20"/>
        </w:rPr>
        <w:t>residents,</w:t>
      </w:r>
      <w:r>
        <w:rPr>
          <w:b w:val="0"/>
          <w:color w:val="231F20"/>
          <w:spacing w:val="-3"/>
        </w:rPr>
        <w:t> </w:t>
      </w:r>
      <w:r>
        <w:rPr>
          <w:b w:val="0"/>
          <w:color w:val="231F20"/>
        </w:rPr>
        <w:t>and</w:t>
      </w:r>
      <w:r>
        <w:rPr>
          <w:b w:val="0"/>
          <w:color w:val="231F20"/>
          <w:spacing w:val="-3"/>
        </w:rPr>
        <w:t> </w:t>
      </w:r>
      <w:r>
        <w:rPr>
          <w:b w:val="0"/>
          <w:color w:val="231F20"/>
        </w:rPr>
        <w:t>51</w:t>
      </w:r>
      <w:r>
        <w:rPr>
          <w:b w:val="0"/>
          <w:color w:val="231F20"/>
          <w:spacing w:val="-3"/>
        </w:rPr>
        <w:t> </w:t>
      </w:r>
      <w:r>
        <w:rPr>
          <w:b w:val="0"/>
          <w:color w:val="231F20"/>
        </w:rPr>
        <w:t>percent</w:t>
      </w:r>
      <w:r>
        <w:rPr>
          <w:b w:val="0"/>
          <w:color w:val="231F20"/>
          <w:spacing w:val="-5"/>
        </w:rPr>
        <w:t> of</w:t>
      </w:r>
    </w:p>
    <w:p>
      <w:pPr>
        <w:pStyle w:val="BodyText"/>
        <w:spacing w:line="268" w:lineRule="exact" w:before="44"/>
        <w:ind w:left="1000"/>
        <w:rPr>
          <w:b w:val="0"/>
        </w:rPr>
      </w:pPr>
      <w:r>
        <w:rPr>
          <w:b w:val="0"/>
          <w:color w:val="231F20"/>
        </w:rPr>
        <w:t>new</w:t>
      </w:r>
      <w:r>
        <w:rPr>
          <w:b w:val="0"/>
          <w:color w:val="231F20"/>
          <w:spacing w:val="-6"/>
        </w:rPr>
        <w:t> </w:t>
      </w:r>
      <w:r>
        <w:rPr>
          <w:b w:val="0"/>
          <w:color w:val="231F20"/>
        </w:rPr>
        <w:t>hires</w:t>
      </w:r>
      <w:r>
        <w:rPr>
          <w:b w:val="0"/>
          <w:color w:val="231F20"/>
          <w:spacing w:val="-3"/>
        </w:rPr>
        <w:t> </w:t>
      </w:r>
      <w:r>
        <w:rPr>
          <w:b w:val="0"/>
          <w:color w:val="231F20"/>
        </w:rPr>
        <w:t>are</w:t>
      </w:r>
      <w:r>
        <w:rPr>
          <w:b w:val="0"/>
          <w:color w:val="231F20"/>
          <w:spacing w:val="-5"/>
        </w:rPr>
        <w:t> </w:t>
      </w:r>
      <w:r>
        <w:rPr>
          <w:b w:val="0"/>
          <w:color w:val="231F20"/>
        </w:rPr>
        <w:t>from</w:t>
      </w:r>
      <w:r>
        <w:rPr>
          <w:b w:val="0"/>
          <w:color w:val="231F20"/>
          <w:spacing w:val="-4"/>
        </w:rPr>
        <w:t> </w:t>
      </w:r>
      <w:r>
        <w:rPr>
          <w:b w:val="0"/>
          <w:color w:val="231F20"/>
        </w:rPr>
        <w:t>apprenticeship</w:t>
      </w:r>
      <w:r>
        <w:rPr>
          <w:b w:val="0"/>
          <w:color w:val="231F20"/>
          <w:spacing w:val="-3"/>
        </w:rPr>
        <w:t> </w:t>
      </w:r>
      <w:r>
        <w:rPr>
          <w:b w:val="0"/>
          <w:color w:val="231F20"/>
        </w:rPr>
        <w:t>programs</w:t>
      </w:r>
      <w:r>
        <w:rPr>
          <w:b w:val="0"/>
          <w:color w:val="231F20"/>
          <w:spacing w:val="-3"/>
        </w:rPr>
        <w:t> </w:t>
      </w:r>
      <w:r>
        <w:rPr>
          <w:b w:val="0"/>
          <w:color w:val="231F20"/>
        </w:rPr>
        <w:t>(10</w:t>
      </w:r>
      <w:r>
        <w:rPr>
          <w:b w:val="0"/>
          <w:color w:val="231F20"/>
          <w:spacing w:val="-3"/>
        </w:rPr>
        <w:t> </w:t>
      </w:r>
      <w:r>
        <w:rPr>
          <w:b w:val="0"/>
          <w:color w:val="231F20"/>
          <w:spacing w:val="-2"/>
        </w:rPr>
        <w:t>points).</w:t>
      </w:r>
    </w:p>
    <w:p>
      <w:pPr>
        <w:pStyle w:val="BodyText"/>
        <w:spacing w:line="268" w:lineRule="auto"/>
        <w:ind w:left="1000" w:right="536" w:hanging="360"/>
        <w:rPr>
          <w:b w:val="0"/>
        </w:rPr>
      </w:pPr>
      <w:r>
        <w:rPr>
          <w:rFonts w:ascii="Segoe UI Emoji" w:hAnsi="Segoe UI Emoji"/>
          <w:color w:val="231F20"/>
        </w:rPr>
        <w:t>▸</w:t>
      </w:r>
      <w:r>
        <w:rPr>
          <w:rFonts w:ascii="Segoe UI Emoji" w:hAnsi="Segoe UI Emoji"/>
          <w:color w:val="231F20"/>
          <w:spacing w:val="33"/>
        </w:rPr>
        <w:t> </w:t>
      </w:r>
      <w:r>
        <w:rPr>
          <w:b w:val="0"/>
          <w:color w:val="231F20"/>
        </w:rPr>
        <w:t>50</w:t>
      </w:r>
      <w:r>
        <w:rPr>
          <w:b w:val="0"/>
          <w:color w:val="231F20"/>
          <w:spacing w:val="-4"/>
        </w:rPr>
        <w:t> </w:t>
      </w:r>
      <w:r>
        <w:rPr>
          <w:b w:val="0"/>
          <w:color w:val="231F20"/>
        </w:rPr>
        <w:t>percent</w:t>
      </w:r>
      <w:r>
        <w:rPr>
          <w:b w:val="0"/>
          <w:color w:val="231F20"/>
          <w:spacing w:val="-6"/>
        </w:rPr>
        <w:t> </w:t>
      </w:r>
      <w:r>
        <w:rPr>
          <w:b w:val="0"/>
          <w:color w:val="231F20"/>
        </w:rPr>
        <w:t>of</w:t>
      </w:r>
      <w:r>
        <w:rPr>
          <w:b w:val="0"/>
          <w:color w:val="231F20"/>
          <w:spacing w:val="-8"/>
        </w:rPr>
        <w:t> </w:t>
      </w:r>
      <w:r>
        <w:rPr>
          <w:b w:val="0"/>
          <w:color w:val="231F20"/>
        </w:rPr>
        <w:t>work</w:t>
      </w:r>
      <w:r>
        <w:rPr>
          <w:b w:val="0"/>
          <w:color w:val="231F20"/>
          <w:spacing w:val="-6"/>
        </w:rPr>
        <w:t> </w:t>
      </w:r>
      <w:r>
        <w:rPr>
          <w:b w:val="0"/>
          <w:color w:val="231F20"/>
        </w:rPr>
        <w:t>hours</w:t>
      </w:r>
      <w:r>
        <w:rPr>
          <w:b w:val="0"/>
          <w:color w:val="231F20"/>
          <w:spacing w:val="-4"/>
        </w:rPr>
        <w:t> </w:t>
      </w:r>
      <w:r>
        <w:rPr>
          <w:b w:val="0"/>
          <w:color w:val="231F20"/>
        </w:rPr>
        <w:t>related</w:t>
      </w:r>
      <w:r>
        <w:rPr>
          <w:b w:val="0"/>
          <w:color w:val="231F20"/>
          <w:spacing w:val="-6"/>
        </w:rPr>
        <w:t> </w:t>
      </w:r>
      <w:r>
        <w:rPr>
          <w:b w:val="0"/>
          <w:color w:val="231F20"/>
        </w:rPr>
        <w:t>to</w:t>
      </w:r>
      <w:r>
        <w:rPr>
          <w:b w:val="0"/>
          <w:color w:val="231F20"/>
          <w:spacing w:val="-4"/>
        </w:rPr>
        <w:t> </w:t>
      </w:r>
      <w:r>
        <w:rPr>
          <w:b w:val="0"/>
          <w:color w:val="231F20"/>
        </w:rPr>
        <w:t>construction</w:t>
      </w:r>
      <w:r>
        <w:rPr>
          <w:b w:val="0"/>
          <w:color w:val="231F20"/>
          <w:spacing w:val="-4"/>
        </w:rPr>
        <w:t> </w:t>
      </w:r>
      <w:r>
        <w:rPr>
          <w:b w:val="0"/>
          <w:color w:val="231F20"/>
        </w:rPr>
        <w:t>are</w:t>
      </w:r>
      <w:r>
        <w:rPr>
          <w:b w:val="0"/>
          <w:color w:val="231F20"/>
          <w:spacing w:val="-4"/>
        </w:rPr>
        <w:t> </w:t>
      </w:r>
      <w:r>
        <w:rPr>
          <w:b w:val="0"/>
          <w:color w:val="231F20"/>
        </w:rPr>
        <w:t>provided</w:t>
      </w:r>
      <w:r>
        <w:rPr>
          <w:b w:val="0"/>
          <w:color w:val="231F20"/>
          <w:spacing w:val="-4"/>
        </w:rPr>
        <w:t> </w:t>
      </w:r>
      <w:r>
        <w:rPr>
          <w:b w:val="0"/>
          <w:color w:val="231F20"/>
        </w:rPr>
        <w:t>by</w:t>
      </w:r>
      <w:r>
        <w:rPr>
          <w:b w:val="0"/>
          <w:color w:val="231F20"/>
          <w:spacing w:val="-6"/>
        </w:rPr>
        <w:t> </w:t>
      </w:r>
      <w:r>
        <w:rPr>
          <w:b w:val="0"/>
          <w:color w:val="231F20"/>
        </w:rPr>
        <w:t>City</w:t>
      </w:r>
      <w:r>
        <w:rPr>
          <w:b w:val="0"/>
          <w:color w:val="231F20"/>
          <w:spacing w:val="-6"/>
        </w:rPr>
        <w:t> </w:t>
      </w:r>
      <w:r>
        <w:rPr>
          <w:b w:val="0"/>
          <w:color w:val="231F20"/>
        </w:rPr>
        <w:t>residents,</w:t>
      </w:r>
      <w:r>
        <w:rPr>
          <w:b w:val="0"/>
          <w:color w:val="231F20"/>
          <w:spacing w:val="-4"/>
        </w:rPr>
        <w:t> </w:t>
      </w:r>
      <w:r>
        <w:rPr>
          <w:b w:val="0"/>
          <w:color w:val="231F20"/>
        </w:rPr>
        <w:t>and</w:t>
      </w:r>
      <w:r>
        <w:rPr>
          <w:b w:val="0"/>
          <w:color w:val="231F20"/>
          <w:spacing w:val="-4"/>
        </w:rPr>
        <w:t> </w:t>
      </w:r>
      <w:r>
        <w:rPr>
          <w:b w:val="0"/>
          <w:color w:val="231F20"/>
        </w:rPr>
        <w:t>35</w:t>
      </w:r>
      <w:r>
        <w:rPr>
          <w:b w:val="0"/>
          <w:color w:val="231F20"/>
          <w:spacing w:val="-4"/>
        </w:rPr>
        <w:t> </w:t>
      </w:r>
      <w:r>
        <w:rPr>
          <w:b w:val="0"/>
          <w:color w:val="231F20"/>
        </w:rPr>
        <w:t>percent of new hires are from apprenticeship programs (7 points).</w:t>
      </w:r>
    </w:p>
    <w:p>
      <w:pPr>
        <w:pStyle w:val="BodyText"/>
        <w:spacing w:line="314" w:lineRule="exact"/>
        <w:ind w:left="640"/>
        <w:rPr>
          <w:b w:val="0"/>
        </w:rPr>
      </w:pPr>
      <w:r>
        <w:rPr>
          <w:rFonts w:ascii="Segoe UI Emoji" w:hAnsi="Segoe UI Emoji"/>
          <w:color w:val="231F20"/>
        </w:rPr>
        <w:t>▸</w:t>
      </w:r>
      <w:r>
        <w:rPr>
          <w:rFonts w:ascii="Segoe UI Emoji" w:hAnsi="Segoe UI Emoji"/>
          <w:color w:val="231F20"/>
          <w:spacing w:val="38"/>
        </w:rPr>
        <w:t> </w:t>
      </w:r>
      <w:r>
        <w:rPr>
          <w:b w:val="0"/>
          <w:color w:val="231F20"/>
        </w:rPr>
        <w:t>30</w:t>
      </w:r>
      <w:r>
        <w:rPr>
          <w:b w:val="0"/>
          <w:color w:val="231F20"/>
          <w:spacing w:val="-2"/>
        </w:rPr>
        <w:t> </w:t>
      </w:r>
      <w:r>
        <w:rPr>
          <w:b w:val="0"/>
          <w:color w:val="231F20"/>
        </w:rPr>
        <w:t>percent</w:t>
      </w:r>
      <w:r>
        <w:rPr>
          <w:b w:val="0"/>
          <w:color w:val="231F20"/>
          <w:spacing w:val="-3"/>
        </w:rPr>
        <w:t> </w:t>
      </w:r>
      <w:r>
        <w:rPr>
          <w:b w:val="0"/>
          <w:color w:val="231F20"/>
        </w:rPr>
        <w:t>of</w:t>
      </w:r>
      <w:r>
        <w:rPr>
          <w:b w:val="0"/>
          <w:color w:val="231F20"/>
          <w:spacing w:val="-5"/>
        </w:rPr>
        <w:t> </w:t>
      </w:r>
      <w:r>
        <w:rPr>
          <w:b w:val="0"/>
          <w:color w:val="231F20"/>
        </w:rPr>
        <w:t>work</w:t>
      </w:r>
      <w:r>
        <w:rPr>
          <w:b w:val="0"/>
          <w:color w:val="231F20"/>
          <w:spacing w:val="-4"/>
        </w:rPr>
        <w:t> </w:t>
      </w:r>
      <w:r>
        <w:rPr>
          <w:b w:val="0"/>
          <w:color w:val="231F20"/>
        </w:rPr>
        <w:t>hours</w:t>
      </w:r>
      <w:r>
        <w:rPr>
          <w:b w:val="0"/>
          <w:color w:val="231F20"/>
          <w:spacing w:val="-1"/>
        </w:rPr>
        <w:t> </w:t>
      </w:r>
      <w:r>
        <w:rPr>
          <w:b w:val="0"/>
          <w:color w:val="231F20"/>
        </w:rPr>
        <w:t>related</w:t>
      </w:r>
      <w:r>
        <w:rPr>
          <w:b w:val="0"/>
          <w:color w:val="231F20"/>
          <w:spacing w:val="-3"/>
        </w:rPr>
        <w:t> </w:t>
      </w:r>
      <w:r>
        <w:rPr>
          <w:b w:val="0"/>
          <w:color w:val="231F20"/>
        </w:rPr>
        <w:t>to</w:t>
      </w:r>
      <w:r>
        <w:rPr>
          <w:b w:val="0"/>
          <w:color w:val="231F20"/>
          <w:spacing w:val="-2"/>
        </w:rPr>
        <w:t> </w:t>
      </w:r>
      <w:r>
        <w:rPr>
          <w:b w:val="0"/>
          <w:color w:val="231F20"/>
        </w:rPr>
        <w:t>construction</w:t>
      </w:r>
      <w:r>
        <w:rPr>
          <w:b w:val="0"/>
          <w:color w:val="231F20"/>
          <w:spacing w:val="-1"/>
        </w:rPr>
        <w:t> </w:t>
      </w:r>
      <w:r>
        <w:rPr>
          <w:b w:val="0"/>
          <w:color w:val="231F20"/>
        </w:rPr>
        <w:t>are</w:t>
      </w:r>
      <w:r>
        <w:rPr>
          <w:b w:val="0"/>
          <w:color w:val="231F20"/>
          <w:spacing w:val="-1"/>
        </w:rPr>
        <w:t> </w:t>
      </w:r>
      <w:r>
        <w:rPr>
          <w:b w:val="0"/>
          <w:color w:val="231F20"/>
        </w:rPr>
        <w:t>provided</w:t>
      </w:r>
      <w:r>
        <w:rPr>
          <w:b w:val="0"/>
          <w:color w:val="231F20"/>
          <w:spacing w:val="-2"/>
        </w:rPr>
        <w:t> </w:t>
      </w:r>
      <w:r>
        <w:rPr>
          <w:b w:val="0"/>
          <w:color w:val="231F20"/>
        </w:rPr>
        <w:t>by</w:t>
      </w:r>
      <w:r>
        <w:rPr>
          <w:b w:val="0"/>
          <w:color w:val="231F20"/>
          <w:spacing w:val="-3"/>
        </w:rPr>
        <w:t> </w:t>
      </w:r>
      <w:r>
        <w:rPr>
          <w:b w:val="0"/>
          <w:color w:val="231F20"/>
        </w:rPr>
        <w:t>City</w:t>
      </w:r>
      <w:r>
        <w:rPr>
          <w:b w:val="0"/>
          <w:color w:val="231F20"/>
          <w:spacing w:val="-3"/>
        </w:rPr>
        <w:t> </w:t>
      </w:r>
      <w:r>
        <w:rPr>
          <w:b w:val="0"/>
          <w:color w:val="231F20"/>
        </w:rPr>
        <w:t>residents,</w:t>
      </w:r>
      <w:r>
        <w:rPr>
          <w:b w:val="0"/>
          <w:color w:val="231F20"/>
          <w:spacing w:val="-2"/>
        </w:rPr>
        <w:t> </w:t>
      </w:r>
      <w:r>
        <w:rPr>
          <w:b w:val="0"/>
          <w:color w:val="231F20"/>
        </w:rPr>
        <w:t>and</w:t>
      </w:r>
      <w:r>
        <w:rPr>
          <w:b w:val="0"/>
          <w:color w:val="231F20"/>
          <w:spacing w:val="-1"/>
        </w:rPr>
        <w:t> </w:t>
      </w:r>
      <w:r>
        <w:rPr>
          <w:b w:val="0"/>
          <w:color w:val="231F20"/>
        </w:rPr>
        <w:t>20</w:t>
      </w:r>
      <w:r>
        <w:rPr>
          <w:b w:val="0"/>
          <w:color w:val="231F20"/>
          <w:spacing w:val="-1"/>
        </w:rPr>
        <w:t> </w:t>
      </w:r>
      <w:r>
        <w:rPr>
          <w:b w:val="0"/>
          <w:color w:val="231F20"/>
          <w:spacing w:val="-2"/>
        </w:rPr>
        <w:t>percent</w:t>
      </w:r>
    </w:p>
    <w:p>
      <w:pPr>
        <w:pStyle w:val="BodyText"/>
        <w:spacing w:line="268" w:lineRule="exact" w:before="32"/>
        <w:ind w:left="1000"/>
        <w:rPr>
          <w:b w:val="0"/>
        </w:rPr>
      </w:pPr>
      <w:r>
        <w:rPr>
          <w:b w:val="0"/>
          <w:color w:val="231F20"/>
        </w:rPr>
        <w:t>of</w:t>
      </w:r>
      <w:r>
        <w:rPr>
          <w:b w:val="0"/>
          <w:color w:val="231F20"/>
          <w:spacing w:val="-2"/>
        </w:rPr>
        <w:t> </w:t>
      </w:r>
      <w:r>
        <w:rPr>
          <w:b w:val="0"/>
          <w:color w:val="231F20"/>
        </w:rPr>
        <w:t>new</w:t>
      </w:r>
      <w:r>
        <w:rPr>
          <w:b w:val="0"/>
          <w:color w:val="231F20"/>
          <w:spacing w:val="-2"/>
        </w:rPr>
        <w:t> </w:t>
      </w:r>
      <w:r>
        <w:rPr>
          <w:b w:val="0"/>
          <w:color w:val="231F20"/>
        </w:rPr>
        <w:t>hires are</w:t>
      </w:r>
      <w:r>
        <w:rPr>
          <w:b w:val="0"/>
          <w:color w:val="231F20"/>
          <w:spacing w:val="-2"/>
        </w:rPr>
        <w:t> </w:t>
      </w:r>
      <w:r>
        <w:rPr>
          <w:b w:val="0"/>
          <w:color w:val="231F20"/>
        </w:rPr>
        <w:t>from apprenticeship programs (3 </w:t>
      </w:r>
      <w:r>
        <w:rPr>
          <w:b w:val="0"/>
          <w:color w:val="231F20"/>
          <w:spacing w:val="-2"/>
        </w:rPr>
        <w:t>points).</w:t>
      </w:r>
    </w:p>
    <w:p>
      <w:pPr>
        <w:pStyle w:val="BodyText"/>
        <w:spacing w:line="283" w:lineRule="auto"/>
        <w:ind w:left="1000" w:right="386" w:hanging="360"/>
        <w:rPr>
          <w:b w:val="0"/>
        </w:rPr>
      </w:pPr>
      <w:r>
        <w:rPr>
          <w:rFonts w:ascii="Segoe UI Emoji" w:hAnsi="Segoe UI Emoji"/>
          <w:color w:val="231F20"/>
        </w:rPr>
        <w:t>▸</w:t>
      </w:r>
      <w:r>
        <w:rPr>
          <w:rFonts w:ascii="Segoe UI Emoji" w:hAnsi="Segoe UI Emoji"/>
          <w:color w:val="231F20"/>
          <w:spacing w:val="40"/>
        </w:rPr>
        <w:t> </w:t>
      </w:r>
      <w:r>
        <w:rPr>
          <w:b w:val="0"/>
          <w:color w:val="231F20"/>
        </w:rPr>
        <w:t>Environmental Sustainability (3 points). Points will be awarded to projects that include a significant plan for environmental sustainability such as deconstruction and debris materials recovery,</w:t>
      </w:r>
      <w:r>
        <w:rPr>
          <w:b w:val="0"/>
          <w:color w:val="231F20"/>
          <w:spacing w:val="-6"/>
        </w:rPr>
        <w:t> </w:t>
      </w:r>
      <w:r>
        <w:rPr>
          <w:b w:val="0"/>
          <w:color w:val="231F20"/>
        </w:rPr>
        <w:t>construction</w:t>
      </w:r>
      <w:r>
        <w:rPr>
          <w:b w:val="0"/>
          <w:color w:val="231F20"/>
          <w:spacing w:val="-8"/>
        </w:rPr>
        <w:t> </w:t>
      </w:r>
      <w:r>
        <w:rPr>
          <w:b w:val="0"/>
          <w:color w:val="231F20"/>
        </w:rPr>
        <w:t>techniques</w:t>
      </w:r>
      <w:r>
        <w:rPr>
          <w:b w:val="0"/>
          <w:color w:val="231F20"/>
          <w:spacing w:val="-8"/>
        </w:rPr>
        <w:t> </w:t>
      </w:r>
      <w:r>
        <w:rPr>
          <w:b w:val="0"/>
          <w:color w:val="231F20"/>
        </w:rPr>
        <w:t>that</w:t>
      </w:r>
      <w:r>
        <w:rPr>
          <w:b w:val="0"/>
          <w:color w:val="231F20"/>
          <w:spacing w:val="-9"/>
        </w:rPr>
        <w:t> </w:t>
      </w:r>
      <w:r>
        <w:rPr>
          <w:b w:val="0"/>
          <w:color w:val="231F20"/>
        </w:rPr>
        <w:t>will</w:t>
      </w:r>
      <w:r>
        <w:rPr>
          <w:b w:val="0"/>
          <w:color w:val="231F20"/>
          <w:spacing w:val="-6"/>
        </w:rPr>
        <w:t> </w:t>
      </w:r>
      <w:r>
        <w:rPr>
          <w:b w:val="0"/>
          <w:color w:val="231F20"/>
        </w:rPr>
        <w:t>reduce</w:t>
      </w:r>
      <w:r>
        <w:rPr>
          <w:b w:val="0"/>
          <w:color w:val="231F20"/>
          <w:spacing w:val="-6"/>
        </w:rPr>
        <w:t> </w:t>
      </w:r>
      <w:r>
        <w:rPr>
          <w:b w:val="0"/>
          <w:color w:val="231F20"/>
        </w:rPr>
        <w:t>impervious</w:t>
      </w:r>
      <w:r>
        <w:rPr>
          <w:b w:val="0"/>
          <w:color w:val="231F20"/>
          <w:spacing w:val="-6"/>
        </w:rPr>
        <w:t> </w:t>
      </w:r>
      <w:r>
        <w:rPr>
          <w:b w:val="0"/>
          <w:color w:val="231F20"/>
        </w:rPr>
        <w:t>surfaces</w:t>
      </w:r>
      <w:r>
        <w:rPr>
          <w:b w:val="0"/>
          <w:color w:val="231F20"/>
          <w:spacing w:val="-6"/>
        </w:rPr>
        <w:t> </w:t>
      </w:r>
      <w:r>
        <w:rPr>
          <w:b w:val="0"/>
          <w:color w:val="231F20"/>
        </w:rPr>
        <w:t>or</w:t>
      </w:r>
      <w:r>
        <w:rPr>
          <w:b w:val="0"/>
          <w:color w:val="231F20"/>
          <w:spacing w:val="-9"/>
        </w:rPr>
        <w:t> </w:t>
      </w:r>
      <w:r>
        <w:rPr>
          <w:b w:val="0"/>
          <w:color w:val="231F20"/>
        </w:rPr>
        <w:t>the</w:t>
      </w:r>
      <w:r>
        <w:rPr>
          <w:b w:val="0"/>
          <w:color w:val="231F20"/>
          <w:spacing w:val="-6"/>
        </w:rPr>
        <w:t> </w:t>
      </w:r>
      <w:r>
        <w:rPr>
          <w:b w:val="0"/>
          <w:color w:val="231F20"/>
        </w:rPr>
        <w:t>carbon</w:t>
      </w:r>
      <w:r>
        <w:rPr>
          <w:b w:val="0"/>
          <w:color w:val="231F20"/>
          <w:spacing w:val="-8"/>
        </w:rPr>
        <w:t> </w:t>
      </w:r>
      <w:r>
        <w:rPr>
          <w:b w:val="0"/>
          <w:color w:val="231F20"/>
        </w:rPr>
        <w:t>footprint, passive housing, urban agriculture, composting or other sustainability initiatives. Site plans should indicate the location of planned programs.</w:t>
      </w:r>
    </w:p>
    <w:p>
      <w:pPr>
        <w:pStyle w:val="BodyText"/>
        <w:spacing w:line="291" w:lineRule="exact"/>
        <w:ind w:left="640"/>
        <w:rPr>
          <w:b w:val="0"/>
        </w:rPr>
      </w:pPr>
      <w:r>
        <w:rPr>
          <w:rFonts w:ascii="Segoe UI Emoji" w:hAnsi="Segoe UI Emoji"/>
          <w:color w:val="231F20"/>
        </w:rPr>
        <w:t>▸</w:t>
      </w:r>
      <w:r>
        <w:rPr>
          <w:rFonts w:ascii="Segoe UI Emoji" w:hAnsi="Segoe UI Emoji"/>
          <w:color w:val="231F20"/>
          <w:spacing w:val="33"/>
        </w:rPr>
        <w:t> </w:t>
      </w:r>
      <w:r>
        <w:rPr>
          <w:b w:val="0"/>
          <w:color w:val="231F20"/>
        </w:rPr>
        <w:t>Developer</w:t>
      </w:r>
      <w:r>
        <w:rPr>
          <w:b w:val="0"/>
          <w:color w:val="231F20"/>
          <w:spacing w:val="-5"/>
        </w:rPr>
        <w:t> </w:t>
      </w:r>
      <w:r>
        <w:rPr>
          <w:b w:val="0"/>
          <w:color w:val="231F20"/>
        </w:rPr>
        <w:t>Fee</w:t>
      </w:r>
      <w:r>
        <w:rPr>
          <w:b w:val="0"/>
          <w:color w:val="231F20"/>
          <w:spacing w:val="-3"/>
        </w:rPr>
        <w:t> </w:t>
      </w:r>
      <w:r>
        <w:rPr>
          <w:b w:val="0"/>
          <w:color w:val="231F20"/>
        </w:rPr>
        <w:t>deferral</w:t>
      </w:r>
      <w:r>
        <w:rPr>
          <w:b w:val="0"/>
          <w:color w:val="231F20"/>
          <w:spacing w:val="-3"/>
        </w:rPr>
        <w:t> </w:t>
      </w:r>
      <w:r>
        <w:rPr>
          <w:b w:val="0"/>
          <w:color w:val="231F20"/>
        </w:rPr>
        <w:t>(10</w:t>
      </w:r>
      <w:r>
        <w:rPr>
          <w:b w:val="0"/>
          <w:color w:val="231F20"/>
          <w:spacing w:val="-3"/>
        </w:rPr>
        <w:t> </w:t>
      </w:r>
      <w:r>
        <w:rPr>
          <w:b w:val="0"/>
          <w:color w:val="231F20"/>
        </w:rPr>
        <w:t>points).</w:t>
      </w:r>
      <w:r>
        <w:rPr>
          <w:b w:val="0"/>
          <w:color w:val="231F20"/>
          <w:spacing w:val="-4"/>
        </w:rPr>
        <w:t> </w:t>
      </w:r>
      <w:r>
        <w:rPr>
          <w:b w:val="0"/>
          <w:color w:val="231F20"/>
        </w:rPr>
        <w:t>Bonus</w:t>
      </w:r>
      <w:r>
        <w:rPr>
          <w:b w:val="0"/>
          <w:color w:val="231F20"/>
          <w:spacing w:val="-3"/>
        </w:rPr>
        <w:t> </w:t>
      </w:r>
      <w:r>
        <w:rPr>
          <w:b w:val="0"/>
          <w:color w:val="231F20"/>
        </w:rPr>
        <w:t>points</w:t>
      </w:r>
      <w:r>
        <w:rPr>
          <w:b w:val="0"/>
          <w:color w:val="231F20"/>
          <w:spacing w:val="-5"/>
        </w:rPr>
        <w:t> </w:t>
      </w:r>
      <w:r>
        <w:rPr>
          <w:b w:val="0"/>
          <w:color w:val="231F20"/>
        </w:rPr>
        <w:t>will</w:t>
      </w:r>
      <w:r>
        <w:rPr>
          <w:b w:val="0"/>
          <w:color w:val="231F20"/>
          <w:spacing w:val="-3"/>
        </w:rPr>
        <w:t> </w:t>
      </w:r>
      <w:r>
        <w:rPr>
          <w:b w:val="0"/>
          <w:color w:val="231F20"/>
        </w:rPr>
        <w:t>be</w:t>
      </w:r>
      <w:r>
        <w:rPr>
          <w:b w:val="0"/>
          <w:color w:val="231F20"/>
          <w:spacing w:val="-4"/>
        </w:rPr>
        <w:t> </w:t>
      </w:r>
      <w:r>
        <w:rPr>
          <w:b w:val="0"/>
          <w:color w:val="231F20"/>
        </w:rPr>
        <w:t>awarded</w:t>
      </w:r>
      <w:r>
        <w:rPr>
          <w:b w:val="0"/>
          <w:color w:val="231F20"/>
          <w:spacing w:val="-5"/>
        </w:rPr>
        <w:t> </w:t>
      </w:r>
      <w:r>
        <w:rPr>
          <w:b w:val="0"/>
          <w:color w:val="231F20"/>
        </w:rPr>
        <w:t>to</w:t>
      </w:r>
      <w:r>
        <w:rPr>
          <w:b w:val="0"/>
          <w:color w:val="231F20"/>
          <w:spacing w:val="-3"/>
        </w:rPr>
        <w:t> </w:t>
      </w:r>
      <w:r>
        <w:rPr>
          <w:b w:val="0"/>
          <w:color w:val="231F20"/>
        </w:rPr>
        <w:t>projects</w:t>
      </w:r>
      <w:r>
        <w:rPr>
          <w:b w:val="0"/>
          <w:color w:val="231F20"/>
          <w:spacing w:val="-5"/>
        </w:rPr>
        <w:t> </w:t>
      </w:r>
      <w:r>
        <w:rPr>
          <w:b w:val="0"/>
          <w:color w:val="231F20"/>
        </w:rPr>
        <w:t>that</w:t>
      </w:r>
      <w:r>
        <w:rPr>
          <w:b w:val="0"/>
          <w:color w:val="231F20"/>
          <w:spacing w:val="-5"/>
        </w:rPr>
        <w:t> </w:t>
      </w:r>
      <w:r>
        <w:rPr>
          <w:b w:val="0"/>
          <w:color w:val="231F20"/>
        </w:rPr>
        <w:t>defer</w:t>
      </w:r>
      <w:r>
        <w:rPr>
          <w:b w:val="0"/>
          <w:color w:val="231F20"/>
          <w:spacing w:val="-5"/>
        </w:rPr>
        <w:t> </w:t>
      </w:r>
      <w:r>
        <w:rPr>
          <w:b w:val="0"/>
          <w:color w:val="231F20"/>
        </w:rPr>
        <w:t>10%</w:t>
      </w:r>
      <w:r>
        <w:rPr>
          <w:b w:val="0"/>
          <w:color w:val="231F20"/>
          <w:spacing w:val="-3"/>
        </w:rPr>
        <w:t> </w:t>
      </w:r>
      <w:r>
        <w:rPr>
          <w:b w:val="0"/>
          <w:color w:val="231F20"/>
          <w:spacing w:val="-5"/>
        </w:rPr>
        <w:t>or</w:t>
      </w:r>
    </w:p>
    <w:p>
      <w:pPr>
        <w:pStyle w:val="BodyText"/>
        <w:spacing w:before="32"/>
        <w:ind w:left="1000"/>
        <w:rPr>
          <w:b w:val="0"/>
        </w:rPr>
      </w:pPr>
      <w:r>
        <w:rPr>
          <w:b w:val="0"/>
          <w:color w:val="231F20"/>
        </w:rPr>
        <w:t>more of</w:t>
      </w:r>
      <w:r>
        <w:rPr>
          <w:b w:val="0"/>
          <w:color w:val="231F20"/>
          <w:spacing w:val="-4"/>
        </w:rPr>
        <w:t> </w:t>
      </w:r>
      <w:r>
        <w:rPr>
          <w:b w:val="0"/>
          <w:color w:val="231F20"/>
        </w:rPr>
        <w:t>the development</w:t>
      </w:r>
      <w:r>
        <w:rPr>
          <w:b w:val="0"/>
          <w:color w:val="231F20"/>
          <w:spacing w:val="-4"/>
        </w:rPr>
        <w:t> fee.</w:t>
      </w:r>
    </w:p>
    <w:p>
      <w:pPr>
        <w:spacing w:after="0"/>
        <w:sectPr>
          <w:pgSz w:w="12240" w:h="15840"/>
          <w:pgMar w:header="0" w:footer="787" w:top="1280" w:bottom="980" w:left="980" w:right="960"/>
        </w:sectPr>
      </w:pPr>
    </w:p>
    <w:p>
      <w:pPr>
        <w:pStyle w:val="Heading1"/>
        <w:numPr>
          <w:ilvl w:val="0"/>
          <w:numId w:val="2"/>
        </w:numPr>
        <w:tabs>
          <w:tab w:pos="962" w:val="left" w:leader="none"/>
        </w:tabs>
        <w:spacing w:line="240" w:lineRule="auto" w:before="143" w:after="0"/>
        <w:ind w:left="962" w:right="0" w:hanging="502"/>
        <w:jc w:val="left"/>
        <w:rPr>
          <w:b w:val="0"/>
        </w:rPr>
      </w:pPr>
      <w:bookmarkStart w:name="_TOC_250005" w:id="10"/>
      <w:r>
        <w:rPr>
          <w:b w:val="0"/>
          <w:color w:val="1CA89E"/>
        </w:rPr>
        <w:t>REVIEWING</w:t>
      </w:r>
      <w:r>
        <w:rPr>
          <w:b w:val="0"/>
          <w:color w:val="1CA89E"/>
          <w:spacing w:val="-11"/>
        </w:rPr>
        <w:t> </w:t>
      </w:r>
      <w:r>
        <w:rPr>
          <w:b w:val="0"/>
          <w:color w:val="1CA89E"/>
        </w:rPr>
        <w:t>AND</w:t>
      </w:r>
      <w:r>
        <w:rPr>
          <w:b w:val="0"/>
          <w:color w:val="1CA89E"/>
          <w:spacing w:val="-11"/>
        </w:rPr>
        <w:t> </w:t>
      </w:r>
      <w:r>
        <w:rPr>
          <w:b w:val="0"/>
          <w:color w:val="1CA89E"/>
        </w:rPr>
        <w:t>AWARDING</w:t>
      </w:r>
      <w:r>
        <w:rPr>
          <w:b w:val="0"/>
          <w:color w:val="1CA89E"/>
          <w:spacing w:val="-8"/>
        </w:rPr>
        <w:t> </w:t>
      </w:r>
      <w:bookmarkEnd w:id="10"/>
      <w:r>
        <w:rPr>
          <w:b w:val="0"/>
          <w:color w:val="1CA89E"/>
          <w:spacing w:val="-2"/>
        </w:rPr>
        <w:t>FUNDS</w:t>
      </w:r>
    </w:p>
    <w:p>
      <w:pPr>
        <w:pStyle w:val="BodyText"/>
        <w:spacing w:line="288" w:lineRule="auto" w:before="31"/>
        <w:ind w:left="460"/>
        <w:rPr>
          <w:b w:val="0"/>
        </w:rPr>
      </w:pPr>
      <w:r>
        <w:rPr>
          <w:b w:val="0"/>
          <w:color w:val="231F20"/>
        </w:rPr>
        <w:t>Applications</w:t>
      </w:r>
      <w:r>
        <w:rPr>
          <w:b w:val="0"/>
          <w:color w:val="231F20"/>
          <w:spacing w:val="-6"/>
        </w:rPr>
        <w:t> </w:t>
      </w:r>
      <w:r>
        <w:rPr>
          <w:b w:val="0"/>
          <w:color w:val="231F20"/>
        </w:rPr>
        <w:t>will</w:t>
      </w:r>
      <w:r>
        <w:rPr>
          <w:b w:val="0"/>
          <w:color w:val="231F20"/>
          <w:spacing w:val="-4"/>
        </w:rPr>
        <w:t> </w:t>
      </w:r>
      <w:r>
        <w:rPr>
          <w:b w:val="0"/>
          <w:color w:val="231F20"/>
        </w:rPr>
        <w:t>be</w:t>
      </w:r>
      <w:r>
        <w:rPr>
          <w:b w:val="0"/>
          <w:color w:val="231F20"/>
          <w:spacing w:val="-4"/>
        </w:rPr>
        <w:t> </w:t>
      </w:r>
      <w:r>
        <w:rPr>
          <w:b w:val="0"/>
          <w:color w:val="231F20"/>
        </w:rPr>
        <w:t>reviewed</w:t>
      </w:r>
      <w:r>
        <w:rPr>
          <w:b w:val="0"/>
          <w:color w:val="231F20"/>
          <w:spacing w:val="-4"/>
        </w:rPr>
        <w:t> </w:t>
      </w:r>
      <w:r>
        <w:rPr>
          <w:b w:val="0"/>
          <w:color w:val="231F20"/>
        </w:rPr>
        <w:t>by</w:t>
      </w:r>
      <w:r>
        <w:rPr>
          <w:b w:val="0"/>
          <w:color w:val="231F20"/>
          <w:spacing w:val="-6"/>
        </w:rPr>
        <w:t> </w:t>
      </w:r>
      <w:r>
        <w:rPr>
          <w:b w:val="0"/>
          <w:color w:val="231F20"/>
        </w:rPr>
        <w:t>an</w:t>
      </w:r>
      <w:r>
        <w:rPr>
          <w:b w:val="0"/>
          <w:color w:val="231F20"/>
          <w:spacing w:val="-4"/>
        </w:rPr>
        <w:t> </w:t>
      </w:r>
      <w:r>
        <w:rPr>
          <w:b w:val="0"/>
          <w:color w:val="231F20"/>
        </w:rPr>
        <w:t>interagency</w:t>
      </w:r>
      <w:r>
        <w:rPr>
          <w:b w:val="0"/>
          <w:color w:val="231F20"/>
          <w:spacing w:val="-6"/>
        </w:rPr>
        <w:t> </w:t>
      </w:r>
      <w:r>
        <w:rPr>
          <w:b w:val="0"/>
          <w:color w:val="231F20"/>
        </w:rPr>
        <w:t>review</w:t>
      </w:r>
      <w:r>
        <w:rPr>
          <w:b w:val="0"/>
          <w:color w:val="231F20"/>
          <w:spacing w:val="-6"/>
        </w:rPr>
        <w:t> </w:t>
      </w:r>
      <w:r>
        <w:rPr>
          <w:b w:val="0"/>
          <w:color w:val="231F20"/>
        </w:rPr>
        <w:t>panel.</w:t>
      </w:r>
      <w:r>
        <w:rPr>
          <w:b w:val="0"/>
          <w:color w:val="231F20"/>
          <w:spacing w:val="-6"/>
        </w:rPr>
        <w:t> </w:t>
      </w:r>
      <w:r>
        <w:rPr>
          <w:b w:val="0"/>
          <w:color w:val="231F20"/>
        </w:rPr>
        <w:t>Applications</w:t>
      </w:r>
      <w:r>
        <w:rPr>
          <w:b w:val="0"/>
          <w:color w:val="231F20"/>
          <w:spacing w:val="-6"/>
        </w:rPr>
        <w:t> </w:t>
      </w:r>
      <w:r>
        <w:rPr>
          <w:b w:val="0"/>
          <w:color w:val="231F20"/>
        </w:rPr>
        <w:t>that</w:t>
      </w:r>
      <w:r>
        <w:rPr>
          <w:b w:val="0"/>
          <w:color w:val="231F20"/>
          <w:spacing w:val="-6"/>
        </w:rPr>
        <w:t> </w:t>
      </w:r>
      <w:r>
        <w:rPr>
          <w:b w:val="0"/>
          <w:color w:val="231F20"/>
        </w:rPr>
        <w:t>meet</w:t>
      </w:r>
      <w:r>
        <w:rPr>
          <w:b w:val="0"/>
          <w:color w:val="231F20"/>
          <w:spacing w:val="-7"/>
        </w:rPr>
        <w:t> </w:t>
      </w:r>
      <w:r>
        <w:rPr>
          <w:b w:val="0"/>
          <w:color w:val="231F20"/>
        </w:rPr>
        <w:t>threshold</w:t>
      </w:r>
      <w:r>
        <w:rPr>
          <w:b w:val="0"/>
          <w:color w:val="231F20"/>
          <w:spacing w:val="-4"/>
        </w:rPr>
        <w:t> </w:t>
      </w:r>
      <w:r>
        <w:rPr>
          <w:b w:val="0"/>
          <w:color w:val="231F20"/>
        </w:rPr>
        <w:t>criteria</w:t>
      </w:r>
      <w:r>
        <w:rPr>
          <w:b w:val="0"/>
          <w:color w:val="231F20"/>
          <w:spacing w:val="-6"/>
        </w:rPr>
        <w:t> </w:t>
      </w:r>
      <w:r>
        <w:rPr>
          <w:b w:val="0"/>
          <w:color w:val="231F20"/>
        </w:rPr>
        <w:t>will be reviewed, scored and ranked by</w:t>
      </w:r>
      <w:r>
        <w:rPr>
          <w:b w:val="0"/>
          <w:color w:val="231F20"/>
          <w:spacing w:val="-3"/>
        </w:rPr>
        <w:t> </w:t>
      </w:r>
      <w:r>
        <w:rPr>
          <w:b w:val="0"/>
          <w:color w:val="231F20"/>
        </w:rPr>
        <w:t>the review</w:t>
      </w:r>
      <w:r>
        <w:rPr>
          <w:b w:val="0"/>
          <w:color w:val="231F20"/>
          <w:spacing w:val="-1"/>
        </w:rPr>
        <w:t> </w:t>
      </w:r>
      <w:r>
        <w:rPr>
          <w:b w:val="0"/>
          <w:color w:val="231F20"/>
        </w:rPr>
        <w:t>panel</w:t>
      </w:r>
      <w:r>
        <w:rPr>
          <w:b w:val="0"/>
          <w:color w:val="231F20"/>
          <w:spacing w:val="-1"/>
        </w:rPr>
        <w:t> </w:t>
      </w:r>
      <w:r>
        <w:rPr>
          <w:b w:val="0"/>
          <w:color w:val="231F20"/>
        </w:rPr>
        <w:t>who, at</w:t>
      </w:r>
      <w:r>
        <w:rPr>
          <w:b w:val="0"/>
          <w:color w:val="231F20"/>
          <w:spacing w:val="-3"/>
        </w:rPr>
        <w:t> </w:t>
      </w:r>
      <w:r>
        <w:rPr>
          <w:b w:val="0"/>
          <w:color w:val="231F20"/>
        </w:rPr>
        <w:t>their</w:t>
      </w:r>
      <w:r>
        <w:rPr>
          <w:b w:val="0"/>
          <w:color w:val="231F20"/>
          <w:spacing w:val="-1"/>
        </w:rPr>
        <w:t> </w:t>
      </w:r>
      <w:r>
        <w:rPr>
          <w:b w:val="0"/>
          <w:color w:val="231F20"/>
        </w:rPr>
        <w:t>discretion, can submit</w:t>
      </w:r>
      <w:r>
        <w:rPr>
          <w:b w:val="0"/>
          <w:color w:val="231F20"/>
          <w:spacing w:val="-3"/>
        </w:rPr>
        <w:t> </w:t>
      </w:r>
      <w:r>
        <w:rPr>
          <w:b w:val="0"/>
          <w:color w:val="231F20"/>
        </w:rPr>
        <w:t>written requests for additional information, meet with the applicant and/or their team members, or tour the proposed projects. As part of the review, and based on the total requests received, the Panel has the ability to recommend that applications receive less funds than were requested.</w:t>
      </w:r>
    </w:p>
    <w:p>
      <w:pPr>
        <w:pStyle w:val="BodyText"/>
        <w:spacing w:line="288" w:lineRule="auto"/>
        <w:ind w:left="460" w:right="133"/>
        <w:rPr>
          <w:b w:val="0"/>
        </w:rPr>
      </w:pPr>
      <w:r>
        <w:rPr>
          <w:b w:val="0"/>
          <w:color w:val="231F20"/>
        </w:rPr>
        <w:t>During the review process, questions regarding announcements shall be directed in writing to DHCD. </w:t>
      </w:r>
      <w:hyperlink r:id="rId25">
        <w:r>
          <w:rPr>
            <w:b w:val="0"/>
            <w:color w:val="231F20"/>
          </w:rPr>
          <w:t>AHTFNOFA@baltimorecity.gov.</w:t>
        </w:r>
      </w:hyperlink>
      <w:r>
        <w:rPr>
          <w:b w:val="0"/>
          <w:color w:val="231F20"/>
          <w:spacing w:val="-10"/>
        </w:rPr>
        <w:t> </w:t>
      </w:r>
      <w:r>
        <w:rPr>
          <w:b w:val="0"/>
          <w:color w:val="231F20"/>
        </w:rPr>
        <w:t>Applicants</w:t>
      </w:r>
      <w:r>
        <w:rPr>
          <w:b w:val="0"/>
          <w:color w:val="231F20"/>
          <w:spacing w:val="-8"/>
        </w:rPr>
        <w:t> </w:t>
      </w:r>
      <w:r>
        <w:rPr>
          <w:b w:val="0"/>
          <w:color w:val="231F20"/>
        </w:rPr>
        <w:t>are</w:t>
      </w:r>
      <w:r>
        <w:rPr>
          <w:b w:val="0"/>
          <w:color w:val="231F20"/>
          <w:spacing w:val="-8"/>
        </w:rPr>
        <w:t> </w:t>
      </w:r>
      <w:r>
        <w:rPr>
          <w:b w:val="0"/>
          <w:color w:val="231F20"/>
        </w:rPr>
        <w:t>prohibited</w:t>
      </w:r>
      <w:r>
        <w:rPr>
          <w:b w:val="0"/>
          <w:color w:val="231F20"/>
          <w:spacing w:val="-10"/>
        </w:rPr>
        <w:t> </w:t>
      </w:r>
      <w:r>
        <w:rPr>
          <w:b w:val="0"/>
          <w:color w:val="231F20"/>
        </w:rPr>
        <w:t>from</w:t>
      </w:r>
      <w:r>
        <w:rPr>
          <w:b w:val="0"/>
          <w:color w:val="231F20"/>
          <w:spacing w:val="-8"/>
        </w:rPr>
        <w:t> </w:t>
      </w:r>
      <w:r>
        <w:rPr>
          <w:b w:val="0"/>
          <w:color w:val="231F20"/>
        </w:rPr>
        <w:t>contacting</w:t>
      </w:r>
      <w:r>
        <w:rPr>
          <w:b w:val="0"/>
          <w:color w:val="231F20"/>
          <w:spacing w:val="-8"/>
        </w:rPr>
        <w:t> </w:t>
      </w:r>
      <w:r>
        <w:rPr>
          <w:b w:val="0"/>
          <w:color w:val="231F20"/>
        </w:rPr>
        <w:t>specific</w:t>
      </w:r>
      <w:r>
        <w:rPr>
          <w:b w:val="0"/>
          <w:color w:val="231F20"/>
          <w:spacing w:val="-8"/>
        </w:rPr>
        <w:t> </w:t>
      </w:r>
      <w:r>
        <w:rPr>
          <w:b w:val="0"/>
          <w:color w:val="231F20"/>
        </w:rPr>
        <w:t>members</w:t>
      </w:r>
      <w:r>
        <w:rPr>
          <w:b w:val="0"/>
          <w:color w:val="231F20"/>
          <w:spacing w:val="-8"/>
        </w:rPr>
        <w:t> </w:t>
      </w:r>
      <w:r>
        <w:rPr>
          <w:b w:val="0"/>
          <w:color w:val="231F20"/>
        </w:rPr>
        <w:t>of</w:t>
      </w:r>
      <w:r>
        <w:rPr>
          <w:b w:val="0"/>
          <w:color w:val="231F20"/>
          <w:spacing w:val="-11"/>
        </w:rPr>
        <w:t> </w:t>
      </w:r>
      <w:r>
        <w:rPr>
          <w:b w:val="0"/>
          <w:color w:val="231F20"/>
        </w:rPr>
        <w:t>the</w:t>
      </w:r>
      <w:r>
        <w:rPr>
          <w:b w:val="0"/>
          <w:color w:val="231F20"/>
          <w:spacing w:val="-8"/>
        </w:rPr>
        <w:t> </w:t>
      </w:r>
      <w:r>
        <w:rPr>
          <w:b w:val="0"/>
          <w:color w:val="231F20"/>
        </w:rPr>
        <w:t>review panel or members of the Commission; those who do will have their applications disqualified for review. The Review Panel will provide their recommendations to DHCD’s Deputy Commissioner</w:t>
      </w:r>
      <w:r>
        <w:rPr>
          <w:b w:val="0"/>
          <w:color w:val="231F20"/>
          <w:spacing w:val="-1"/>
        </w:rPr>
        <w:t> </w:t>
      </w:r>
      <w:r>
        <w:rPr>
          <w:b w:val="0"/>
          <w:color w:val="231F20"/>
        </w:rPr>
        <w:t>for Development who will review and make final recommendations to the Housing Commissioner. The Housing Commissioner, at her discretion, has the ability to determine final awards.</w:t>
      </w:r>
    </w:p>
    <w:p>
      <w:pPr>
        <w:pStyle w:val="BodyText"/>
        <w:spacing w:line="288" w:lineRule="auto"/>
        <w:ind w:left="460" w:right="447"/>
        <w:jc w:val="both"/>
        <w:rPr>
          <w:b w:val="0"/>
        </w:rPr>
      </w:pPr>
      <w:r>
        <w:rPr>
          <w:b w:val="0"/>
          <w:color w:val="231F20"/>
        </w:rPr>
        <w:t>All</w:t>
      </w:r>
      <w:r>
        <w:rPr>
          <w:b w:val="0"/>
          <w:color w:val="231F20"/>
          <w:spacing w:val="-3"/>
        </w:rPr>
        <w:t> </w:t>
      </w:r>
      <w:r>
        <w:rPr>
          <w:b w:val="0"/>
          <w:color w:val="231F20"/>
        </w:rPr>
        <w:t>awardees</w:t>
      </w:r>
      <w:r>
        <w:rPr>
          <w:b w:val="0"/>
          <w:color w:val="231F20"/>
          <w:spacing w:val="-4"/>
        </w:rPr>
        <w:t> </w:t>
      </w:r>
      <w:r>
        <w:rPr>
          <w:b w:val="0"/>
          <w:color w:val="231F20"/>
        </w:rPr>
        <w:t>will</w:t>
      </w:r>
      <w:r>
        <w:rPr>
          <w:b w:val="0"/>
          <w:color w:val="231F20"/>
          <w:spacing w:val="-3"/>
        </w:rPr>
        <w:t> </w:t>
      </w:r>
      <w:r>
        <w:rPr>
          <w:b w:val="0"/>
          <w:color w:val="231F20"/>
        </w:rPr>
        <w:t>be</w:t>
      </w:r>
      <w:r>
        <w:rPr>
          <w:b w:val="0"/>
          <w:color w:val="231F20"/>
          <w:spacing w:val="-3"/>
        </w:rPr>
        <w:t> </w:t>
      </w:r>
      <w:r>
        <w:rPr>
          <w:b w:val="0"/>
          <w:color w:val="231F20"/>
        </w:rPr>
        <w:t>notified</w:t>
      </w:r>
      <w:r>
        <w:rPr>
          <w:b w:val="0"/>
          <w:color w:val="231F20"/>
          <w:spacing w:val="-3"/>
        </w:rPr>
        <w:t> </w:t>
      </w:r>
      <w:r>
        <w:rPr>
          <w:b w:val="0"/>
          <w:color w:val="231F20"/>
        </w:rPr>
        <w:t>by</w:t>
      </w:r>
      <w:r>
        <w:rPr>
          <w:b w:val="0"/>
          <w:color w:val="231F20"/>
          <w:spacing w:val="-4"/>
        </w:rPr>
        <w:t> </w:t>
      </w:r>
      <w:r>
        <w:rPr>
          <w:b w:val="0"/>
          <w:color w:val="231F20"/>
        </w:rPr>
        <w:t>phone</w:t>
      </w:r>
      <w:r>
        <w:rPr>
          <w:b w:val="0"/>
          <w:color w:val="231F20"/>
          <w:spacing w:val="-3"/>
        </w:rPr>
        <w:t> </w:t>
      </w:r>
      <w:r>
        <w:rPr>
          <w:b w:val="0"/>
          <w:color w:val="231F20"/>
        </w:rPr>
        <w:t>and</w:t>
      </w:r>
      <w:r>
        <w:rPr>
          <w:b w:val="0"/>
          <w:color w:val="231F20"/>
          <w:spacing w:val="-3"/>
        </w:rPr>
        <w:t> </w:t>
      </w:r>
      <w:r>
        <w:rPr>
          <w:b w:val="0"/>
          <w:color w:val="231F20"/>
        </w:rPr>
        <w:t>in</w:t>
      </w:r>
      <w:r>
        <w:rPr>
          <w:b w:val="0"/>
          <w:color w:val="231F20"/>
          <w:spacing w:val="-4"/>
        </w:rPr>
        <w:t> </w:t>
      </w:r>
      <w:r>
        <w:rPr>
          <w:b w:val="0"/>
          <w:color w:val="231F20"/>
        </w:rPr>
        <w:t>writing</w:t>
      </w:r>
      <w:r>
        <w:rPr>
          <w:b w:val="0"/>
          <w:color w:val="231F20"/>
          <w:spacing w:val="-4"/>
        </w:rPr>
        <w:t> </w:t>
      </w:r>
      <w:r>
        <w:rPr>
          <w:b w:val="0"/>
          <w:color w:val="231F20"/>
        </w:rPr>
        <w:t>whether</w:t>
      </w:r>
      <w:r>
        <w:rPr>
          <w:b w:val="0"/>
          <w:color w:val="231F20"/>
          <w:spacing w:val="-6"/>
        </w:rPr>
        <w:t> </w:t>
      </w:r>
      <w:r>
        <w:rPr>
          <w:b w:val="0"/>
          <w:color w:val="231F20"/>
        </w:rPr>
        <w:t>their</w:t>
      </w:r>
      <w:r>
        <w:rPr>
          <w:b w:val="0"/>
          <w:color w:val="231F20"/>
          <w:spacing w:val="-4"/>
        </w:rPr>
        <w:t> </w:t>
      </w:r>
      <w:r>
        <w:rPr>
          <w:b w:val="0"/>
          <w:color w:val="231F20"/>
        </w:rPr>
        <w:t>submission</w:t>
      </w:r>
      <w:r>
        <w:rPr>
          <w:b w:val="0"/>
          <w:color w:val="231F20"/>
          <w:spacing w:val="-4"/>
        </w:rPr>
        <w:t> </w:t>
      </w:r>
      <w:r>
        <w:rPr>
          <w:b w:val="0"/>
          <w:color w:val="231F20"/>
        </w:rPr>
        <w:t>will</w:t>
      </w:r>
      <w:r>
        <w:rPr>
          <w:b w:val="0"/>
          <w:color w:val="231F20"/>
          <w:spacing w:val="-3"/>
        </w:rPr>
        <w:t> </w:t>
      </w:r>
      <w:r>
        <w:rPr>
          <w:b w:val="0"/>
          <w:color w:val="231F20"/>
        </w:rPr>
        <w:t>receive</w:t>
      </w:r>
      <w:r>
        <w:rPr>
          <w:b w:val="0"/>
          <w:color w:val="231F20"/>
          <w:spacing w:val="-3"/>
        </w:rPr>
        <w:t> </w:t>
      </w:r>
      <w:r>
        <w:rPr>
          <w:b w:val="0"/>
          <w:color w:val="231F20"/>
        </w:rPr>
        <w:t>an</w:t>
      </w:r>
      <w:r>
        <w:rPr>
          <w:b w:val="0"/>
          <w:color w:val="231F20"/>
          <w:spacing w:val="-3"/>
        </w:rPr>
        <w:t> </w:t>
      </w:r>
      <w:r>
        <w:rPr>
          <w:b w:val="0"/>
          <w:color w:val="231F20"/>
        </w:rPr>
        <w:t>award</w:t>
      </w:r>
      <w:r>
        <w:rPr>
          <w:b w:val="0"/>
          <w:color w:val="231F20"/>
          <w:spacing w:val="-3"/>
        </w:rPr>
        <w:t> </w:t>
      </w:r>
      <w:r>
        <w:rPr>
          <w:b w:val="0"/>
          <w:color w:val="231F20"/>
        </w:rPr>
        <w:t>of funds.</w:t>
      </w:r>
      <w:r>
        <w:rPr>
          <w:b w:val="0"/>
          <w:color w:val="231F20"/>
          <w:spacing w:val="-3"/>
        </w:rPr>
        <w:t> </w:t>
      </w:r>
      <w:r>
        <w:rPr>
          <w:b w:val="0"/>
          <w:color w:val="231F20"/>
        </w:rPr>
        <w:t>Applicants</w:t>
      </w:r>
      <w:r>
        <w:rPr>
          <w:b w:val="0"/>
          <w:color w:val="231F20"/>
          <w:spacing w:val="-3"/>
        </w:rPr>
        <w:t> </w:t>
      </w:r>
      <w:r>
        <w:rPr>
          <w:b w:val="0"/>
          <w:color w:val="231F20"/>
        </w:rPr>
        <w:t>who</w:t>
      </w:r>
      <w:r>
        <w:rPr>
          <w:b w:val="0"/>
          <w:color w:val="231F20"/>
          <w:spacing w:val="-1"/>
        </w:rPr>
        <w:t> </w:t>
      </w:r>
      <w:r>
        <w:rPr>
          <w:b w:val="0"/>
          <w:color w:val="231F20"/>
        </w:rPr>
        <w:t>did</w:t>
      </w:r>
      <w:r>
        <w:rPr>
          <w:b w:val="0"/>
          <w:color w:val="231F20"/>
          <w:spacing w:val="-1"/>
        </w:rPr>
        <w:t> </w:t>
      </w:r>
      <w:r>
        <w:rPr>
          <w:b w:val="0"/>
          <w:color w:val="231F20"/>
        </w:rPr>
        <w:t>not</w:t>
      </w:r>
      <w:r>
        <w:rPr>
          <w:b w:val="0"/>
          <w:color w:val="231F20"/>
          <w:spacing w:val="-3"/>
        </w:rPr>
        <w:t> </w:t>
      </w:r>
      <w:r>
        <w:rPr>
          <w:b w:val="0"/>
          <w:color w:val="231F20"/>
        </w:rPr>
        <w:t>receive</w:t>
      </w:r>
      <w:r>
        <w:rPr>
          <w:b w:val="0"/>
          <w:color w:val="231F20"/>
          <w:spacing w:val="-1"/>
        </w:rPr>
        <w:t> </w:t>
      </w:r>
      <w:r>
        <w:rPr>
          <w:b w:val="0"/>
          <w:color w:val="231F20"/>
        </w:rPr>
        <w:t>an</w:t>
      </w:r>
      <w:r>
        <w:rPr>
          <w:b w:val="0"/>
          <w:color w:val="231F20"/>
          <w:spacing w:val="-1"/>
        </w:rPr>
        <w:t> </w:t>
      </w:r>
      <w:r>
        <w:rPr>
          <w:b w:val="0"/>
          <w:color w:val="231F20"/>
        </w:rPr>
        <w:t>award</w:t>
      </w:r>
      <w:r>
        <w:rPr>
          <w:b w:val="0"/>
          <w:color w:val="231F20"/>
          <w:spacing w:val="-1"/>
        </w:rPr>
        <w:t> </w:t>
      </w:r>
      <w:r>
        <w:rPr>
          <w:b w:val="0"/>
          <w:color w:val="231F20"/>
        </w:rPr>
        <w:t>of</w:t>
      </w:r>
      <w:r>
        <w:rPr>
          <w:b w:val="0"/>
          <w:color w:val="231F20"/>
          <w:spacing w:val="-5"/>
        </w:rPr>
        <w:t> </w:t>
      </w:r>
      <w:r>
        <w:rPr>
          <w:b w:val="0"/>
          <w:color w:val="231F20"/>
        </w:rPr>
        <w:t>funds</w:t>
      </w:r>
      <w:r>
        <w:rPr>
          <w:b w:val="0"/>
          <w:color w:val="231F20"/>
          <w:spacing w:val="-1"/>
        </w:rPr>
        <w:t> </w:t>
      </w:r>
      <w:r>
        <w:rPr>
          <w:b w:val="0"/>
          <w:color w:val="231F20"/>
        </w:rPr>
        <w:t>can</w:t>
      </w:r>
      <w:r>
        <w:rPr>
          <w:b w:val="0"/>
          <w:color w:val="231F20"/>
          <w:spacing w:val="-1"/>
        </w:rPr>
        <w:t> </w:t>
      </w:r>
      <w:r>
        <w:rPr>
          <w:b w:val="0"/>
          <w:color w:val="231F20"/>
        </w:rPr>
        <w:t>submit</w:t>
      </w:r>
      <w:r>
        <w:rPr>
          <w:b w:val="0"/>
          <w:color w:val="231F20"/>
          <w:spacing w:val="-3"/>
        </w:rPr>
        <w:t> </w:t>
      </w:r>
      <w:r>
        <w:rPr>
          <w:b w:val="0"/>
          <w:color w:val="231F20"/>
        </w:rPr>
        <w:t>a</w:t>
      </w:r>
      <w:r>
        <w:rPr>
          <w:b w:val="0"/>
          <w:color w:val="231F20"/>
          <w:spacing w:val="-3"/>
        </w:rPr>
        <w:t> </w:t>
      </w:r>
      <w:r>
        <w:rPr>
          <w:b w:val="0"/>
          <w:color w:val="231F20"/>
        </w:rPr>
        <w:t>written</w:t>
      </w:r>
      <w:r>
        <w:rPr>
          <w:b w:val="0"/>
          <w:color w:val="231F20"/>
          <w:spacing w:val="-1"/>
        </w:rPr>
        <w:t> </w:t>
      </w:r>
      <w:r>
        <w:rPr>
          <w:b w:val="0"/>
          <w:color w:val="231F20"/>
        </w:rPr>
        <w:t>request</w:t>
      </w:r>
      <w:r>
        <w:rPr>
          <w:b w:val="0"/>
          <w:color w:val="231F20"/>
          <w:spacing w:val="-5"/>
        </w:rPr>
        <w:t> </w:t>
      </w:r>
      <w:r>
        <w:rPr>
          <w:b w:val="0"/>
          <w:color w:val="231F20"/>
        </w:rPr>
        <w:t>for</w:t>
      </w:r>
      <w:r>
        <w:rPr>
          <w:b w:val="0"/>
          <w:color w:val="231F20"/>
          <w:spacing w:val="-3"/>
        </w:rPr>
        <w:t> </w:t>
      </w:r>
      <w:r>
        <w:rPr>
          <w:b w:val="0"/>
          <w:color w:val="231F20"/>
        </w:rPr>
        <w:t>a</w:t>
      </w:r>
      <w:r>
        <w:rPr>
          <w:b w:val="0"/>
          <w:color w:val="231F20"/>
          <w:spacing w:val="-1"/>
        </w:rPr>
        <w:t> </w:t>
      </w:r>
      <w:r>
        <w:rPr>
          <w:b w:val="0"/>
          <w:color w:val="231F20"/>
        </w:rPr>
        <w:t>30-minute debriefing. During the debriefing, DHCD will review the submission and panel’s recommendations.</w:t>
      </w:r>
    </w:p>
    <w:p>
      <w:pPr>
        <w:pStyle w:val="BodyText"/>
        <w:spacing w:line="288" w:lineRule="auto"/>
        <w:ind w:left="460" w:right="544"/>
        <w:jc w:val="both"/>
        <w:rPr>
          <w:b w:val="0"/>
        </w:rPr>
      </w:pPr>
      <w:r>
        <w:rPr>
          <w:b w:val="0"/>
          <w:color w:val="231F20"/>
        </w:rPr>
        <w:t>Following</w:t>
      </w:r>
      <w:r>
        <w:rPr>
          <w:b w:val="0"/>
          <w:color w:val="231F20"/>
          <w:spacing w:val="-5"/>
        </w:rPr>
        <w:t> </w:t>
      </w:r>
      <w:r>
        <w:rPr>
          <w:b w:val="0"/>
          <w:color w:val="231F20"/>
        </w:rPr>
        <w:t>written</w:t>
      </w:r>
      <w:r>
        <w:rPr>
          <w:b w:val="0"/>
          <w:color w:val="231F20"/>
          <w:spacing w:val="-3"/>
        </w:rPr>
        <w:t> </w:t>
      </w:r>
      <w:r>
        <w:rPr>
          <w:b w:val="0"/>
          <w:color w:val="231F20"/>
        </w:rPr>
        <w:t>notification,</w:t>
      </w:r>
      <w:r>
        <w:rPr>
          <w:b w:val="0"/>
          <w:color w:val="231F20"/>
          <w:spacing w:val="-3"/>
        </w:rPr>
        <w:t> </w:t>
      </w:r>
      <w:r>
        <w:rPr>
          <w:b w:val="0"/>
          <w:color w:val="231F20"/>
        </w:rPr>
        <w:t>DHCD</w:t>
      </w:r>
      <w:r>
        <w:rPr>
          <w:b w:val="0"/>
          <w:color w:val="231F20"/>
          <w:spacing w:val="-5"/>
        </w:rPr>
        <w:t> </w:t>
      </w:r>
      <w:r>
        <w:rPr>
          <w:b w:val="0"/>
          <w:color w:val="231F20"/>
        </w:rPr>
        <w:t>will</w:t>
      </w:r>
      <w:r>
        <w:rPr>
          <w:b w:val="0"/>
          <w:color w:val="231F20"/>
          <w:spacing w:val="-3"/>
        </w:rPr>
        <w:t> </w:t>
      </w:r>
      <w:r>
        <w:rPr>
          <w:b w:val="0"/>
          <w:color w:val="231F20"/>
        </w:rPr>
        <w:t>post</w:t>
      </w:r>
      <w:r>
        <w:rPr>
          <w:b w:val="0"/>
          <w:color w:val="231F20"/>
          <w:spacing w:val="-5"/>
        </w:rPr>
        <w:t> </w:t>
      </w:r>
      <w:r>
        <w:rPr>
          <w:b w:val="0"/>
          <w:color w:val="231F20"/>
        </w:rPr>
        <w:t>a</w:t>
      </w:r>
      <w:r>
        <w:rPr>
          <w:b w:val="0"/>
          <w:color w:val="231F20"/>
          <w:spacing w:val="-3"/>
        </w:rPr>
        <w:t> </w:t>
      </w:r>
      <w:r>
        <w:rPr>
          <w:b w:val="0"/>
          <w:color w:val="231F20"/>
        </w:rPr>
        <w:t>final</w:t>
      </w:r>
      <w:r>
        <w:rPr>
          <w:b w:val="0"/>
          <w:color w:val="231F20"/>
          <w:spacing w:val="-3"/>
        </w:rPr>
        <w:t> </w:t>
      </w:r>
      <w:r>
        <w:rPr>
          <w:b w:val="0"/>
          <w:color w:val="231F20"/>
        </w:rPr>
        <w:t>list</w:t>
      </w:r>
      <w:r>
        <w:rPr>
          <w:b w:val="0"/>
          <w:color w:val="231F20"/>
          <w:spacing w:val="-5"/>
        </w:rPr>
        <w:t> </w:t>
      </w:r>
      <w:r>
        <w:rPr>
          <w:b w:val="0"/>
          <w:color w:val="231F20"/>
        </w:rPr>
        <w:t>of</w:t>
      </w:r>
      <w:r>
        <w:rPr>
          <w:b w:val="0"/>
          <w:color w:val="231F20"/>
          <w:spacing w:val="-5"/>
        </w:rPr>
        <w:t> </w:t>
      </w:r>
      <w:r>
        <w:rPr>
          <w:b w:val="0"/>
          <w:color w:val="231F20"/>
        </w:rPr>
        <w:t>applications</w:t>
      </w:r>
      <w:r>
        <w:rPr>
          <w:b w:val="0"/>
          <w:color w:val="231F20"/>
          <w:spacing w:val="-3"/>
        </w:rPr>
        <w:t> </w:t>
      </w:r>
      <w:r>
        <w:rPr>
          <w:b w:val="0"/>
          <w:color w:val="231F20"/>
        </w:rPr>
        <w:t>reviewed,</w:t>
      </w:r>
      <w:r>
        <w:rPr>
          <w:b w:val="0"/>
          <w:color w:val="231F20"/>
          <w:spacing w:val="-3"/>
        </w:rPr>
        <w:t> </w:t>
      </w:r>
      <w:r>
        <w:rPr>
          <w:b w:val="0"/>
          <w:color w:val="231F20"/>
        </w:rPr>
        <w:t>scores,</w:t>
      </w:r>
      <w:r>
        <w:rPr>
          <w:b w:val="0"/>
          <w:color w:val="231F20"/>
          <w:spacing w:val="-3"/>
        </w:rPr>
        <w:t> </w:t>
      </w:r>
      <w:r>
        <w:rPr>
          <w:b w:val="0"/>
          <w:color w:val="231F20"/>
        </w:rPr>
        <w:t>ranking,</w:t>
      </w:r>
      <w:r>
        <w:rPr>
          <w:b w:val="0"/>
          <w:color w:val="231F20"/>
          <w:spacing w:val="-3"/>
        </w:rPr>
        <w:t> </w:t>
      </w:r>
      <w:r>
        <w:rPr>
          <w:b w:val="0"/>
          <w:color w:val="231F20"/>
        </w:rPr>
        <w:t>and amount of Trust Funds awarded.</w:t>
      </w:r>
    </w:p>
    <w:p>
      <w:pPr>
        <w:pStyle w:val="BodyText"/>
        <w:rPr>
          <w:b w:val="0"/>
          <w:sz w:val="30"/>
        </w:rPr>
      </w:pPr>
    </w:p>
    <w:p>
      <w:pPr>
        <w:pStyle w:val="Heading1"/>
        <w:numPr>
          <w:ilvl w:val="0"/>
          <w:numId w:val="2"/>
        </w:numPr>
        <w:tabs>
          <w:tab w:pos="913" w:val="left" w:leader="none"/>
        </w:tabs>
        <w:spacing w:line="240" w:lineRule="auto" w:before="229" w:after="0"/>
        <w:ind w:left="912" w:right="0" w:hanging="453"/>
        <w:jc w:val="left"/>
        <w:rPr>
          <w:b w:val="0"/>
        </w:rPr>
      </w:pPr>
      <w:bookmarkStart w:name="_TOC_250004" w:id="11"/>
      <w:r>
        <w:rPr>
          <w:b w:val="0"/>
          <w:color w:val="1CA89E"/>
        </w:rPr>
        <w:t>UNDERWRITING</w:t>
      </w:r>
      <w:r>
        <w:rPr>
          <w:b w:val="0"/>
          <w:color w:val="1CA89E"/>
          <w:spacing w:val="-11"/>
        </w:rPr>
        <w:t> </w:t>
      </w:r>
      <w:r>
        <w:rPr>
          <w:b w:val="0"/>
          <w:color w:val="1CA89E"/>
        </w:rPr>
        <w:t>AND</w:t>
      </w:r>
      <w:r>
        <w:rPr>
          <w:b w:val="0"/>
          <w:color w:val="1CA89E"/>
          <w:spacing w:val="-10"/>
        </w:rPr>
        <w:t> </w:t>
      </w:r>
      <w:r>
        <w:rPr>
          <w:b w:val="0"/>
          <w:color w:val="1CA89E"/>
        </w:rPr>
        <w:t>AVAILABILITY</w:t>
      </w:r>
      <w:r>
        <w:rPr>
          <w:b w:val="0"/>
          <w:color w:val="1CA89E"/>
          <w:spacing w:val="-10"/>
        </w:rPr>
        <w:t> </w:t>
      </w:r>
      <w:r>
        <w:rPr>
          <w:b w:val="0"/>
          <w:color w:val="1CA89E"/>
        </w:rPr>
        <w:t>OF</w:t>
      </w:r>
      <w:r>
        <w:rPr>
          <w:b w:val="0"/>
          <w:color w:val="1CA89E"/>
          <w:spacing w:val="-10"/>
        </w:rPr>
        <w:t> </w:t>
      </w:r>
      <w:bookmarkEnd w:id="11"/>
      <w:r>
        <w:rPr>
          <w:b w:val="0"/>
          <w:color w:val="1CA89E"/>
          <w:spacing w:val="-2"/>
        </w:rPr>
        <w:t>FUNDS</w:t>
      </w:r>
    </w:p>
    <w:p>
      <w:pPr>
        <w:pStyle w:val="BodyText"/>
        <w:spacing w:line="288" w:lineRule="auto" w:before="31"/>
        <w:ind w:left="460" w:right="219"/>
        <w:rPr>
          <w:b w:val="0"/>
        </w:rPr>
      </w:pPr>
      <w:r>
        <w:rPr>
          <w:b w:val="0"/>
          <w:color w:val="231F20"/>
        </w:rPr>
        <w:t>Following written notification of an award, DHCD staff will schedule an initial meeting with the awardee to review the schedule and how funds will be made available. During this meeting, staff will review the agency’s</w:t>
      </w:r>
      <w:r>
        <w:rPr>
          <w:b w:val="0"/>
          <w:color w:val="231F20"/>
          <w:spacing w:val="-4"/>
        </w:rPr>
        <w:t> </w:t>
      </w:r>
      <w:r>
        <w:rPr>
          <w:b w:val="0"/>
          <w:color w:val="231F20"/>
        </w:rPr>
        <w:t>underwriting</w:t>
      </w:r>
      <w:r>
        <w:rPr>
          <w:b w:val="0"/>
          <w:color w:val="231F20"/>
          <w:spacing w:val="-4"/>
        </w:rPr>
        <w:t> </w:t>
      </w:r>
      <w:r>
        <w:rPr>
          <w:b w:val="0"/>
          <w:color w:val="231F20"/>
        </w:rPr>
        <w:t>requirements</w:t>
      </w:r>
      <w:r>
        <w:rPr>
          <w:b w:val="0"/>
          <w:color w:val="231F20"/>
          <w:spacing w:val="-4"/>
        </w:rPr>
        <w:t> </w:t>
      </w:r>
      <w:r>
        <w:rPr>
          <w:b w:val="0"/>
          <w:color w:val="231F20"/>
        </w:rPr>
        <w:t>and</w:t>
      </w:r>
      <w:r>
        <w:rPr>
          <w:b w:val="0"/>
          <w:color w:val="231F20"/>
          <w:spacing w:val="-6"/>
        </w:rPr>
        <w:t> </w:t>
      </w:r>
      <w:r>
        <w:rPr>
          <w:b w:val="0"/>
          <w:color w:val="231F20"/>
        </w:rPr>
        <w:t>will</w:t>
      </w:r>
      <w:r>
        <w:rPr>
          <w:b w:val="0"/>
          <w:color w:val="231F20"/>
          <w:spacing w:val="-6"/>
        </w:rPr>
        <w:t> </w:t>
      </w:r>
      <w:r>
        <w:rPr>
          <w:b w:val="0"/>
          <w:color w:val="231F20"/>
        </w:rPr>
        <w:t>work</w:t>
      </w:r>
      <w:r>
        <w:rPr>
          <w:b w:val="0"/>
          <w:color w:val="231F20"/>
          <w:spacing w:val="-8"/>
        </w:rPr>
        <w:t> </w:t>
      </w:r>
      <w:r>
        <w:rPr>
          <w:b w:val="0"/>
          <w:color w:val="231F20"/>
        </w:rPr>
        <w:t>with</w:t>
      </w:r>
      <w:r>
        <w:rPr>
          <w:b w:val="0"/>
          <w:color w:val="231F20"/>
          <w:spacing w:val="-6"/>
        </w:rPr>
        <w:t> </w:t>
      </w:r>
      <w:r>
        <w:rPr>
          <w:b w:val="0"/>
          <w:color w:val="231F20"/>
        </w:rPr>
        <w:t>the</w:t>
      </w:r>
      <w:r>
        <w:rPr>
          <w:b w:val="0"/>
          <w:color w:val="231F20"/>
          <w:spacing w:val="-4"/>
        </w:rPr>
        <w:t> </w:t>
      </w:r>
      <w:r>
        <w:rPr>
          <w:b w:val="0"/>
          <w:color w:val="231F20"/>
        </w:rPr>
        <w:t>awardee</w:t>
      </w:r>
      <w:r>
        <w:rPr>
          <w:b w:val="0"/>
          <w:color w:val="231F20"/>
          <w:spacing w:val="-6"/>
        </w:rPr>
        <w:t> </w:t>
      </w:r>
      <w:r>
        <w:rPr>
          <w:b w:val="0"/>
          <w:color w:val="231F20"/>
        </w:rPr>
        <w:t>to</w:t>
      </w:r>
      <w:r>
        <w:rPr>
          <w:b w:val="0"/>
          <w:color w:val="231F20"/>
          <w:spacing w:val="-4"/>
        </w:rPr>
        <w:t> </w:t>
      </w:r>
      <w:r>
        <w:rPr>
          <w:b w:val="0"/>
          <w:color w:val="231F20"/>
        </w:rPr>
        <w:t>develop</w:t>
      </w:r>
      <w:r>
        <w:rPr>
          <w:b w:val="0"/>
          <w:color w:val="231F20"/>
          <w:spacing w:val="-4"/>
        </w:rPr>
        <w:t> </w:t>
      </w:r>
      <w:r>
        <w:rPr>
          <w:b w:val="0"/>
          <w:color w:val="231F20"/>
        </w:rPr>
        <w:t>a</w:t>
      </w:r>
      <w:r>
        <w:rPr>
          <w:b w:val="0"/>
          <w:color w:val="231F20"/>
          <w:spacing w:val="-4"/>
        </w:rPr>
        <w:t> </w:t>
      </w:r>
      <w:r>
        <w:rPr>
          <w:b w:val="0"/>
          <w:color w:val="231F20"/>
        </w:rPr>
        <w:t>schedule</w:t>
      </w:r>
      <w:r>
        <w:rPr>
          <w:b w:val="0"/>
          <w:color w:val="231F20"/>
          <w:spacing w:val="-6"/>
        </w:rPr>
        <w:t> </w:t>
      </w:r>
      <w:r>
        <w:rPr>
          <w:b w:val="0"/>
          <w:color w:val="231F20"/>
        </w:rPr>
        <w:t>that</w:t>
      </w:r>
      <w:r>
        <w:rPr>
          <w:b w:val="0"/>
          <w:color w:val="231F20"/>
          <w:spacing w:val="-6"/>
        </w:rPr>
        <w:t> </w:t>
      </w:r>
      <w:r>
        <w:rPr>
          <w:b w:val="0"/>
          <w:color w:val="231F20"/>
        </w:rPr>
        <w:t>includes appraisals, market feasibility studies, environmental assessments and other information. As part of its requirements to make funds available, DHCD takes a security interest in the project. The terms of the security interest</w:t>
      </w:r>
      <w:r>
        <w:rPr>
          <w:b w:val="0"/>
          <w:color w:val="231F20"/>
          <w:spacing w:val="-2"/>
        </w:rPr>
        <w:t> </w:t>
      </w:r>
      <w:r>
        <w:rPr>
          <w:b w:val="0"/>
          <w:color w:val="231F20"/>
        </w:rPr>
        <w:t>will be included as part of</w:t>
      </w:r>
      <w:r>
        <w:rPr>
          <w:b w:val="0"/>
          <w:color w:val="231F20"/>
          <w:spacing w:val="-2"/>
        </w:rPr>
        <w:t> </w:t>
      </w:r>
      <w:r>
        <w:rPr>
          <w:b w:val="0"/>
          <w:color w:val="231F20"/>
        </w:rPr>
        <w:t>the funding discussion. Awardees will be required to provide DHCD with a copy of market studies completed for other lenders. In the event other lenders do not require</w:t>
      </w:r>
      <w:r>
        <w:rPr>
          <w:b w:val="0"/>
          <w:color w:val="231F20"/>
          <w:spacing w:val="-3"/>
        </w:rPr>
        <w:t> </w:t>
      </w:r>
      <w:r>
        <w:rPr>
          <w:b w:val="0"/>
          <w:color w:val="231F20"/>
        </w:rPr>
        <w:t>a</w:t>
      </w:r>
      <w:r>
        <w:rPr>
          <w:b w:val="0"/>
          <w:color w:val="231F20"/>
          <w:spacing w:val="-5"/>
        </w:rPr>
        <w:t> </w:t>
      </w:r>
      <w:r>
        <w:rPr>
          <w:b w:val="0"/>
          <w:color w:val="231F20"/>
        </w:rPr>
        <w:t>formal</w:t>
      </w:r>
      <w:r>
        <w:rPr>
          <w:b w:val="0"/>
          <w:color w:val="231F20"/>
          <w:spacing w:val="-3"/>
        </w:rPr>
        <w:t> </w:t>
      </w:r>
      <w:r>
        <w:rPr>
          <w:b w:val="0"/>
          <w:color w:val="231F20"/>
        </w:rPr>
        <w:t>market</w:t>
      </w:r>
      <w:r>
        <w:rPr>
          <w:b w:val="0"/>
          <w:color w:val="231F20"/>
          <w:spacing w:val="-5"/>
        </w:rPr>
        <w:t> </w:t>
      </w:r>
      <w:r>
        <w:rPr>
          <w:b w:val="0"/>
          <w:color w:val="231F20"/>
        </w:rPr>
        <w:t>study,</w:t>
      </w:r>
      <w:r>
        <w:rPr>
          <w:b w:val="0"/>
          <w:color w:val="231F20"/>
          <w:spacing w:val="-5"/>
        </w:rPr>
        <w:t> </w:t>
      </w:r>
      <w:r>
        <w:rPr>
          <w:b w:val="0"/>
          <w:color w:val="231F20"/>
        </w:rPr>
        <w:t>the</w:t>
      </w:r>
      <w:r>
        <w:rPr>
          <w:b w:val="0"/>
          <w:color w:val="231F20"/>
          <w:spacing w:val="-3"/>
        </w:rPr>
        <w:t> </w:t>
      </w:r>
      <w:r>
        <w:rPr>
          <w:b w:val="0"/>
          <w:color w:val="231F20"/>
        </w:rPr>
        <w:t>awardee</w:t>
      </w:r>
      <w:r>
        <w:rPr>
          <w:b w:val="0"/>
          <w:color w:val="231F20"/>
          <w:spacing w:val="-5"/>
        </w:rPr>
        <w:t> </w:t>
      </w:r>
      <w:r>
        <w:rPr>
          <w:b w:val="0"/>
          <w:color w:val="231F20"/>
        </w:rPr>
        <w:t>will</w:t>
      </w:r>
      <w:r>
        <w:rPr>
          <w:b w:val="0"/>
          <w:color w:val="231F20"/>
          <w:spacing w:val="-3"/>
        </w:rPr>
        <w:t> </w:t>
      </w:r>
      <w:r>
        <w:rPr>
          <w:b w:val="0"/>
          <w:color w:val="231F20"/>
        </w:rPr>
        <w:t>be</w:t>
      </w:r>
      <w:r>
        <w:rPr>
          <w:b w:val="0"/>
          <w:color w:val="231F20"/>
          <w:spacing w:val="-3"/>
        </w:rPr>
        <w:t> </w:t>
      </w:r>
      <w:r>
        <w:rPr>
          <w:b w:val="0"/>
          <w:color w:val="231F20"/>
        </w:rPr>
        <w:t>required</w:t>
      </w:r>
      <w:r>
        <w:rPr>
          <w:b w:val="0"/>
          <w:color w:val="231F20"/>
          <w:spacing w:val="-5"/>
        </w:rPr>
        <w:t> </w:t>
      </w:r>
      <w:r>
        <w:rPr>
          <w:b w:val="0"/>
          <w:color w:val="231F20"/>
        </w:rPr>
        <w:t>to</w:t>
      </w:r>
      <w:r>
        <w:rPr>
          <w:b w:val="0"/>
          <w:color w:val="231F20"/>
          <w:spacing w:val="-3"/>
        </w:rPr>
        <w:t> </w:t>
      </w:r>
      <w:r>
        <w:rPr>
          <w:b w:val="0"/>
          <w:color w:val="231F20"/>
        </w:rPr>
        <w:t>provide</w:t>
      </w:r>
      <w:r>
        <w:rPr>
          <w:b w:val="0"/>
          <w:color w:val="231F20"/>
          <w:spacing w:val="-3"/>
        </w:rPr>
        <w:t> </w:t>
      </w:r>
      <w:r>
        <w:rPr>
          <w:b w:val="0"/>
          <w:color w:val="231F20"/>
        </w:rPr>
        <w:t>a</w:t>
      </w:r>
      <w:r>
        <w:rPr>
          <w:b w:val="0"/>
          <w:color w:val="231F20"/>
          <w:spacing w:val="-3"/>
        </w:rPr>
        <w:t> </w:t>
      </w:r>
      <w:r>
        <w:rPr>
          <w:b w:val="0"/>
          <w:color w:val="231F20"/>
        </w:rPr>
        <w:t>market</w:t>
      </w:r>
      <w:r>
        <w:rPr>
          <w:b w:val="0"/>
          <w:color w:val="231F20"/>
          <w:spacing w:val="-5"/>
        </w:rPr>
        <w:t> </w:t>
      </w:r>
      <w:r>
        <w:rPr>
          <w:b w:val="0"/>
          <w:color w:val="231F20"/>
        </w:rPr>
        <w:t>analysis</w:t>
      </w:r>
      <w:r>
        <w:rPr>
          <w:b w:val="0"/>
          <w:color w:val="231F20"/>
          <w:spacing w:val="-3"/>
        </w:rPr>
        <w:t> </w:t>
      </w:r>
      <w:r>
        <w:rPr>
          <w:b w:val="0"/>
          <w:color w:val="231F20"/>
        </w:rPr>
        <w:t>demonstrating the housing needs of</w:t>
      </w:r>
      <w:r>
        <w:rPr>
          <w:b w:val="0"/>
          <w:color w:val="231F20"/>
          <w:spacing w:val="-2"/>
        </w:rPr>
        <w:t> </w:t>
      </w:r>
      <w:r>
        <w:rPr>
          <w:b w:val="0"/>
          <w:color w:val="231F20"/>
        </w:rPr>
        <w:t>low-income households</w:t>
      </w:r>
      <w:r>
        <w:rPr>
          <w:b w:val="0"/>
          <w:color w:val="231F20"/>
          <w:spacing w:val="-2"/>
        </w:rPr>
        <w:t> </w:t>
      </w:r>
      <w:r>
        <w:rPr>
          <w:b w:val="0"/>
          <w:color w:val="231F20"/>
        </w:rPr>
        <w:t>who</w:t>
      </w:r>
      <w:r>
        <w:rPr>
          <w:b w:val="0"/>
          <w:color w:val="231F20"/>
          <w:spacing w:val="-2"/>
        </w:rPr>
        <w:t> </w:t>
      </w:r>
      <w:r>
        <w:rPr>
          <w:b w:val="0"/>
          <w:color w:val="231F20"/>
        </w:rPr>
        <w:t>will be served by</w:t>
      </w:r>
      <w:r>
        <w:rPr>
          <w:b w:val="0"/>
          <w:color w:val="231F20"/>
          <w:spacing w:val="-4"/>
        </w:rPr>
        <w:t> </w:t>
      </w:r>
      <w:r>
        <w:rPr>
          <w:b w:val="0"/>
          <w:color w:val="231F20"/>
        </w:rPr>
        <w:t>the project.</w:t>
      </w:r>
      <w:r>
        <w:rPr>
          <w:b w:val="0"/>
          <w:color w:val="231F20"/>
          <w:spacing w:val="-2"/>
        </w:rPr>
        <w:t> </w:t>
      </w:r>
      <w:r>
        <w:rPr>
          <w:b w:val="0"/>
          <w:color w:val="231F20"/>
        </w:rPr>
        <w:t>The study</w:t>
      </w:r>
      <w:r>
        <w:rPr>
          <w:b w:val="0"/>
          <w:color w:val="231F20"/>
          <w:spacing w:val="-2"/>
        </w:rPr>
        <w:t> </w:t>
      </w:r>
      <w:r>
        <w:rPr>
          <w:b w:val="0"/>
          <w:color w:val="231F20"/>
        </w:rPr>
        <w:t>must</w:t>
      </w:r>
      <w:r>
        <w:rPr>
          <w:b w:val="0"/>
          <w:color w:val="231F20"/>
          <w:spacing w:val="-2"/>
        </w:rPr>
        <w:t> </w:t>
      </w:r>
      <w:r>
        <w:rPr>
          <w:b w:val="0"/>
          <w:color w:val="231F20"/>
        </w:rPr>
        <w:t>include proposed vacancies, rents and sales prices, how households earning 50% percent of the Area Median Income will benefit and demonstrate how the proposed market study area will benefit from perpetual </w:t>
      </w:r>
      <w:r>
        <w:rPr>
          <w:b w:val="0"/>
          <w:color w:val="231F20"/>
          <w:spacing w:val="-2"/>
        </w:rPr>
        <w:t>affordability.</w:t>
      </w:r>
    </w:p>
    <w:p>
      <w:pPr>
        <w:spacing w:after="0" w:line="288" w:lineRule="auto"/>
        <w:sectPr>
          <w:pgSz w:w="12240" w:h="15840"/>
          <w:pgMar w:header="0" w:footer="787" w:top="1280" w:bottom="980" w:left="980" w:right="960"/>
        </w:sectPr>
      </w:pPr>
    </w:p>
    <w:p>
      <w:pPr>
        <w:pStyle w:val="BodyText"/>
        <w:spacing w:line="288" w:lineRule="auto" w:before="143"/>
        <w:ind w:left="100" w:right="512"/>
        <w:rPr>
          <w:b w:val="0"/>
        </w:rPr>
      </w:pPr>
      <w:r>
        <w:rPr>
          <w:b w:val="0"/>
          <w:color w:val="231F20"/>
        </w:rPr>
        <w:t>Both</w:t>
      </w:r>
      <w:r>
        <w:rPr>
          <w:b w:val="0"/>
          <w:color w:val="231F20"/>
          <w:spacing w:val="-7"/>
        </w:rPr>
        <w:t> </w:t>
      </w:r>
      <w:r>
        <w:rPr>
          <w:b w:val="0"/>
          <w:color w:val="231F20"/>
        </w:rPr>
        <w:t>the</w:t>
      </w:r>
      <w:r>
        <w:rPr>
          <w:b w:val="0"/>
          <w:color w:val="231F20"/>
          <w:spacing w:val="-5"/>
        </w:rPr>
        <w:t> </w:t>
      </w:r>
      <w:r>
        <w:rPr>
          <w:b w:val="0"/>
          <w:color w:val="231F20"/>
        </w:rPr>
        <w:t>market</w:t>
      </w:r>
      <w:r>
        <w:rPr>
          <w:b w:val="0"/>
          <w:color w:val="231F20"/>
          <w:spacing w:val="-7"/>
        </w:rPr>
        <w:t> </w:t>
      </w:r>
      <w:r>
        <w:rPr>
          <w:b w:val="0"/>
          <w:color w:val="231F20"/>
        </w:rPr>
        <w:t>study</w:t>
      </w:r>
      <w:r>
        <w:rPr>
          <w:b w:val="0"/>
          <w:color w:val="231F20"/>
          <w:spacing w:val="-7"/>
        </w:rPr>
        <w:t> </w:t>
      </w:r>
      <w:r>
        <w:rPr>
          <w:b w:val="0"/>
          <w:color w:val="231F20"/>
        </w:rPr>
        <w:t>or</w:t>
      </w:r>
      <w:r>
        <w:rPr>
          <w:b w:val="0"/>
          <w:color w:val="231F20"/>
          <w:spacing w:val="-7"/>
        </w:rPr>
        <w:t> </w:t>
      </w:r>
      <w:r>
        <w:rPr>
          <w:b w:val="0"/>
          <w:color w:val="231F20"/>
        </w:rPr>
        <w:t>analysis</w:t>
      </w:r>
      <w:r>
        <w:rPr>
          <w:b w:val="0"/>
          <w:color w:val="231F20"/>
          <w:spacing w:val="-5"/>
        </w:rPr>
        <w:t> </w:t>
      </w:r>
      <w:r>
        <w:rPr>
          <w:b w:val="0"/>
          <w:color w:val="231F20"/>
        </w:rPr>
        <w:t>must</w:t>
      </w:r>
      <w:r>
        <w:rPr>
          <w:b w:val="0"/>
          <w:color w:val="231F20"/>
          <w:spacing w:val="-7"/>
        </w:rPr>
        <w:t> </w:t>
      </w:r>
      <w:r>
        <w:rPr>
          <w:b w:val="0"/>
          <w:color w:val="231F20"/>
        </w:rPr>
        <w:t>have</w:t>
      </w:r>
      <w:r>
        <w:rPr>
          <w:b w:val="0"/>
          <w:color w:val="231F20"/>
          <w:spacing w:val="-5"/>
        </w:rPr>
        <w:t> </w:t>
      </w:r>
      <w:r>
        <w:rPr>
          <w:b w:val="0"/>
          <w:color w:val="231F20"/>
        </w:rPr>
        <w:t>been</w:t>
      </w:r>
      <w:r>
        <w:rPr>
          <w:b w:val="0"/>
          <w:color w:val="231F20"/>
          <w:spacing w:val="-5"/>
        </w:rPr>
        <w:t> </w:t>
      </w:r>
      <w:r>
        <w:rPr>
          <w:b w:val="0"/>
          <w:color w:val="231F20"/>
        </w:rPr>
        <w:t>completed</w:t>
      </w:r>
      <w:r>
        <w:rPr>
          <w:b w:val="0"/>
          <w:color w:val="231F20"/>
          <w:spacing w:val="-5"/>
        </w:rPr>
        <w:t> </w:t>
      </w:r>
      <w:r>
        <w:rPr>
          <w:b w:val="0"/>
          <w:color w:val="231F20"/>
        </w:rPr>
        <w:t>no</w:t>
      </w:r>
      <w:r>
        <w:rPr>
          <w:b w:val="0"/>
          <w:color w:val="231F20"/>
          <w:spacing w:val="-5"/>
        </w:rPr>
        <w:t> </w:t>
      </w:r>
      <w:r>
        <w:rPr>
          <w:b w:val="0"/>
          <w:color w:val="231F20"/>
        </w:rPr>
        <w:t>more</w:t>
      </w:r>
      <w:r>
        <w:rPr>
          <w:b w:val="0"/>
          <w:color w:val="231F20"/>
          <w:spacing w:val="-7"/>
        </w:rPr>
        <w:t> </w:t>
      </w:r>
      <w:r>
        <w:rPr>
          <w:b w:val="0"/>
          <w:color w:val="231F20"/>
        </w:rPr>
        <w:t>than</w:t>
      </w:r>
      <w:r>
        <w:rPr>
          <w:b w:val="0"/>
          <w:color w:val="231F20"/>
          <w:spacing w:val="-5"/>
        </w:rPr>
        <w:t> </w:t>
      </w:r>
      <w:r>
        <w:rPr>
          <w:b w:val="0"/>
          <w:color w:val="231F20"/>
        </w:rPr>
        <w:t>12</w:t>
      </w:r>
      <w:r>
        <w:rPr>
          <w:b w:val="0"/>
          <w:color w:val="231F20"/>
          <w:spacing w:val="-5"/>
        </w:rPr>
        <w:t> </w:t>
      </w:r>
      <w:r>
        <w:rPr>
          <w:b w:val="0"/>
          <w:color w:val="231F20"/>
        </w:rPr>
        <w:t>months</w:t>
      </w:r>
      <w:r>
        <w:rPr>
          <w:b w:val="0"/>
          <w:color w:val="231F20"/>
          <w:spacing w:val="-5"/>
        </w:rPr>
        <w:t> </w:t>
      </w:r>
      <w:r>
        <w:rPr>
          <w:b w:val="0"/>
          <w:color w:val="231F20"/>
        </w:rPr>
        <w:t>prior</w:t>
      </w:r>
      <w:r>
        <w:rPr>
          <w:b w:val="0"/>
          <w:color w:val="231F20"/>
          <w:spacing w:val="-9"/>
        </w:rPr>
        <w:t> </w:t>
      </w:r>
      <w:r>
        <w:rPr>
          <w:b w:val="0"/>
          <w:color w:val="231F20"/>
        </w:rPr>
        <w:t>to</w:t>
      </w:r>
      <w:r>
        <w:rPr>
          <w:b w:val="0"/>
          <w:color w:val="231F20"/>
          <w:spacing w:val="-5"/>
        </w:rPr>
        <w:t> </w:t>
      </w:r>
      <w:r>
        <w:rPr>
          <w:b w:val="0"/>
          <w:color w:val="231F20"/>
        </w:rPr>
        <w:t>executing a Funding Agreement. All preapproval and commitment letters must be and in-hand before DHCD issues funds, letters</w:t>
      </w:r>
      <w:r>
        <w:rPr>
          <w:b w:val="0"/>
          <w:color w:val="231F20"/>
          <w:spacing w:val="-1"/>
        </w:rPr>
        <w:t> </w:t>
      </w:r>
      <w:r>
        <w:rPr>
          <w:b w:val="0"/>
          <w:color w:val="231F20"/>
        </w:rPr>
        <w:t>will provide all of</w:t>
      </w:r>
      <w:r>
        <w:rPr>
          <w:b w:val="0"/>
          <w:color w:val="231F20"/>
          <w:spacing w:val="-3"/>
        </w:rPr>
        <w:t> </w:t>
      </w:r>
      <w:r>
        <w:rPr>
          <w:b w:val="0"/>
          <w:color w:val="231F20"/>
        </w:rPr>
        <w:t>the</w:t>
      </w:r>
      <w:r>
        <w:rPr>
          <w:b w:val="0"/>
          <w:color w:val="231F20"/>
          <w:spacing w:val="-1"/>
        </w:rPr>
        <w:t> </w:t>
      </w:r>
      <w:r>
        <w:rPr>
          <w:b w:val="0"/>
          <w:color w:val="231F20"/>
        </w:rPr>
        <w:t>terms and conditions under</w:t>
      </w:r>
      <w:r>
        <w:rPr>
          <w:b w:val="0"/>
          <w:color w:val="231F20"/>
          <w:spacing w:val="-3"/>
        </w:rPr>
        <w:t> </w:t>
      </w:r>
      <w:r>
        <w:rPr>
          <w:b w:val="0"/>
          <w:color w:val="231F20"/>
        </w:rPr>
        <w:t>which</w:t>
      </w:r>
      <w:r>
        <w:rPr>
          <w:b w:val="0"/>
          <w:color w:val="231F20"/>
          <w:spacing w:val="-1"/>
        </w:rPr>
        <w:t> </w:t>
      </w:r>
      <w:r>
        <w:rPr>
          <w:b w:val="0"/>
          <w:color w:val="231F20"/>
        </w:rPr>
        <w:t>Trust</w:t>
      </w:r>
      <w:r>
        <w:rPr>
          <w:b w:val="0"/>
          <w:color w:val="231F20"/>
          <w:spacing w:val="-1"/>
        </w:rPr>
        <w:t> </w:t>
      </w:r>
      <w:r>
        <w:rPr>
          <w:b w:val="0"/>
          <w:color w:val="231F20"/>
        </w:rPr>
        <w:t>Funds</w:t>
      </w:r>
      <w:r>
        <w:rPr>
          <w:b w:val="0"/>
          <w:color w:val="231F20"/>
          <w:spacing w:val="-1"/>
        </w:rPr>
        <w:t> </w:t>
      </w:r>
      <w:r>
        <w:rPr>
          <w:b w:val="0"/>
          <w:color w:val="231F20"/>
        </w:rPr>
        <w:t>will be made available. Awardees are advised that no funds shall me made available until such time the Board of Estimates has approved a Funding Agreement. Funds will be available based on a reimbursement basis; no upfront funds will be made available. Awardees should acquire a line of credit to help with cash flow of the </w:t>
      </w:r>
      <w:r>
        <w:rPr>
          <w:b w:val="0"/>
          <w:color w:val="231F20"/>
          <w:spacing w:val="-2"/>
        </w:rPr>
        <w:t>project.</w:t>
      </w:r>
    </w:p>
    <w:p>
      <w:pPr>
        <w:pStyle w:val="BodyText"/>
        <w:spacing w:before="3"/>
        <w:rPr>
          <w:b w:val="0"/>
          <w:sz w:val="43"/>
        </w:rPr>
      </w:pPr>
    </w:p>
    <w:p>
      <w:pPr>
        <w:pStyle w:val="Heading2"/>
        <w:rPr>
          <w:b w:val="0"/>
        </w:rPr>
      </w:pPr>
      <w:r>
        <w:rPr>
          <w:b w:val="0"/>
          <w:color w:val="BF513D"/>
        </w:rPr>
        <w:t>MONITORING,</w:t>
      </w:r>
      <w:r>
        <w:rPr>
          <w:b w:val="0"/>
          <w:color w:val="BF513D"/>
          <w:spacing w:val="-2"/>
        </w:rPr>
        <w:t> </w:t>
      </w:r>
      <w:r>
        <w:rPr>
          <w:b w:val="0"/>
          <w:color w:val="BF513D"/>
        </w:rPr>
        <w:t>COMPLIANCE</w:t>
      </w:r>
      <w:r>
        <w:rPr>
          <w:b w:val="0"/>
          <w:color w:val="BF513D"/>
          <w:spacing w:val="-5"/>
        </w:rPr>
        <w:t> </w:t>
      </w:r>
      <w:r>
        <w:rPr>
          <w:b w:val="0"/>
          <w:color w:val="BF513D"/>
        </w:rPr>
        <w:t>AND</w:t>
      </w:r>
      <w:r>
        <w:rPr>
          <w:b w:val="0"/>
          <w:color w:val="BF513D"/>
          <w:spacing w:val="-1"/>
        </w:rPr>
        <w:t> </w:t>
      </w:r>
      <w:r>
        <w:rPr>
          <w:b w:val="0"/>
          <w:color w:val="BF513D"/>
          <w:spacing w:val="-2"/>
        </w:rPr>
        <w:t>REPORTING</w:t>
      </w:r>
    </w:p>
    <w:p>
      <w:pPr>
        <w:pStyle w:val="BodyText"/>
        <w:spacing w:line="288" w:lineRule="auto" w:before="43"/>
        <w:ind w:left="100" w:right="615"/>
        <w:rPr>
          <w:b w:val="0"/>
        </w:rPr>
      </w:pPr>
      <w:r>
        <w:rPr>
          <w:b w:val="0"/>
          <w:color w:val="231F20"/>
        </w:rPr>
        <w:t>Awardees</w:t>
      </w:r>
      <w:r>
        <w:rPr>
          <w:b w:val="0"/>
          <w:color w:val="231F20"/>
          <w:spacing w:val="-6"/>
        </w:rPr>
        <w:t> </w:t>
      </w:r>
      <w:r>
        <w:rPr>
          <w:b w:val="0"/>
          <w:color w:val="231F20"/>
        </w:rPr>
        <w:t>will</w:t>
      </w:r>
      <w:r>
        <w:rPr>
          <w:b w:val="0"/>
          <w:color w:val="231F20"/>
          <w:spacing w:val="-4"/>
        </w:rPr>
        <w:t> </w:t>
      </w:r>
      <w:r>
        <w:rPr>
          <w:b w:val="0"/>
          <w:color w:val="231F20"/>
        </w:rPr>
        <w:t>be</w:t>
      </w:r>
      <w:r>
        <w:rPr>
          <w:b w:val="0"/>
          <w:color w:val="231F20"/>
          <w:spacing w:val="-4"/>
        </w:rPr>
        <w:t> </w:t>
      </w:r>
      <w:r>
        <w:rPr>
          <w:b w:val="0"/>
          <w:color w:val="231F20"/>
        </w:rPr>
        <w:t>required</w:t>
      </w:r>
      <w:r>
        <w:rPr>
          <w:b w:val="0"/>
          <w:color w:val="231F20"/>
          <w:spacing w:val="-6"/>
        </w:rPr>
        <w:t> </w:t>
      </w:r>
      <w:r>
        <w:rPr>
          <w:b w:val="0"/>
          <w:color w:val="231F20"/>
        </w:rPr>
        <w:t>to</w:t>
      </w:r>
      <w:r>
        <w:rPr>
          <w:b w:val="0"/>
          <w:color w:val="231F20"/>
          <w:spacing w:val="-4"/>
        </w:rPr>
        <w:t> </w:t>
      </w:r>
      <w:r>
        <w:rPr>
          <w:b w:val="0"/>
          <w:color w:val="231F20"/>
        </w:rPr>
        <w:t>submit</w:t>
      </w:r>
      <w:r>
        <w:rPr>
          <w:b w:val="0"/>
          <w:color w:val="231F20"/>
          <w:spacing w:val="-6"/>
        </w:rPr>
        <w:t> </w:t>
      </w:r>
      <w:r>
        <w:rPr>
          <w:b w:val="0"/>
          <w:color w:val="231F20"/>
        </w:rPr>
        <w:t>progress</w:t>
      </w:r>
      <w:r>
        <w:rPr>
          <w:b w:val="0"/>
          <w:color w:val="231F20"/>
          <w:spacing w:val="-4"/>
        </w:rPr>
        <w:t> </w:t>
      </w:r>
      <w:r>
        <w:rPr>
          <w:b w:val="0"/>
          <w:color w:val="231F20"/>
        </w:rPr>
        <w:t>reports</w:t>
      </w:r>
      <w:r>
        <w:rPr>
          <w:b w:val="0"/>
          <w:color w:val="231F20"/>
          <w:spacing w:val="-6"/>
        </w:rPr>
        <w:t> </w:t>
      </w:r>
      <w:r>
        <w:rPr>
          <w:b w:val="0"/>
          <w:color w:val="231F20"/>
        </w:rPr>
        <w:t>for</w:t>
      </w:r>
      <w:r>
        <w:rPr>
          <w:b w:val="0"/>
          <w:color w:val="231F20"/>
          <w:spacing w:val="-6"/>
        </w:rPr>
        <w:t> </w:t>
      </w:r>
      <w:r>
        <w:rPr>
          <w:b w:val="0"/>
          <w:color w:val="231F20"/>
        </w:rPr>
        <w:t>projects</w:t>
      </w:r>
      <w:r>
        <w:rPr>
          <w:b w:val="0"/>
          <w:color w:val="231F20"/>
          <w:spacing w:val="-4"/>
        </w:rPr>
        <w:t> </w:t>
      </w:r>
      <w:r>
        <w:rPr>
          <w:b w:val="0"/>
          <w:color w:val="231F20"/>
        </w:rPr>
        <w:t>under</w:t>
      </w:r>
      <w:r>
        <w:rPr>
          <w:b w:val="0"/>
          <w:color w:val="231F20"/>
          <w:spacing w:val="-6"/>
        </w:rPr>
        <w:t> </w:t>
      </w:r>
      <w:r>
        <w:rPr>
          <w:b w:val="0"/>
          <w:color w:val="231F20"/>
        </w:rPr>
        <w:t>construction</w:t>
      </w:r>
      <w:r>
        <w:rPr>
          <w:b w:val="0"/>
          <w:color w:val="231F20"/>
          <w:spacing w:val="-4"/>
        </w:rPr>
        <w:t> </w:t>
      </w:r>
      <w:r>
        <w:rPr>
          <w:b w:val="0"/>
          <w:color w:val="231F20"/>
        </w:rPr>
        <w:t>detailing</w:t>
      </w:r>
      <w:r>
        <w:rPr>
          <w:b w:val="0"/>
          <w:color w:val="231F20"/>
          <w:spacing w:val="-6"/>
        </w:rPr>
        <w:t> </w:t>
      </w:r>
      <w:r>
        <w:rPr>
          <w:b w:val="0"/>
          <w:color w:val="231F20"/>
        </w:rPr>
        <w:t>the </w:t>
      </w:r>
      <w:r>
        <w:rPr>
          <w:b w:val="0"/>
          <w:color w:val="231F20"/>
          <w:spacing w:val="-2"/>
        </w:rPr>
        <w:t>following:</w:t>
      </w:r>
    </w:p>
    <w:p>
      <w:pPr>
        <w:pStyle w:val="ListParagraph"/>
        <w:numPr>
          <w:ilvl w:val="0"/>
          <w:numId w:val="4"/>
        </w:numPr>
        <w:tabs>
          <w:tab w:pos="640" w:val="left" w:leader="none"/>
        </w:tabs>
        <w:spacing w:line="280" w:lineRule="exact" w:before="0" w:after="0"/>
        <w:ind w:left="640" w:right="0" w:hanging="360"/>
        <w:jc w:val="left"/>
        <w:rPr>
          <w:b w:val="0"/>
          <w:sz w:val="28"/>
        </w:rPr>
      </w:pPr>
      <w:r>
        <w:rPr>
          <w:b w:val="0"/>
          <w:color w:val="231F20"/>
          <w:sz w:val="28"/>
        </w:rPr>
        <w:t>Percentages</w:t>
      </w:r>
      <w:r>
        <w:rPr>
          <w:b w:val="0"/>
          <w:color w:val="231F20"/>
          <w:spacing w:val="-4"/>
          <w:sz w:val="28"/>
        </w:rPr>
        <w:t> </w:t>
      </w:r>
      <w:r>
        <w:rPr>
          <w:b w:val="0"/>
          <w:color w:val="231F20"/>
          <w:sz w:val="28"/>
        </w:rPr>
        <w:t>of</w:t>
      </w:r>
      <w:r>
        <w:rPr>
          <w:b w:val="0"/>
          <w:color w:val="231F20"/>
          <w:spacing w:val="-5"/>
          <w:sz w:val="28"/>
        </w:rPr>
        <w:t> </w:t>
      </w:r>
      <w:r>
        <w:rPr>
          <w:b w:val="0"/>
          <w:color w:val="231F20"/>
          <w:sz w:val="28"/>
        </w:rPr>
        <w:t>the</w:t>
      </w:r>
      <w:r>
        <w:rPr>
          <w:b w:val="0"/>
          <w:color w:val="231F20"/>
          <w:spacing w:val="-2"/>
          <w:sz w:val="28"/>
        </w:rPr>
        <w:t> </w:t>
      </w:r>
      <w:r>
        <w:rPr>
          <w:b w:val="0"/>
          <w:color w:val="231F20"/>
          <w:sz w:val="28"/>
        </w:rPr>
        <w:t>project</w:t>
      </w:r>
      <w:r>
        <w:rPr>
          <w:b w:val="0"/>
          <w:color w:val="231F20"/>
          <w:spacing w:val="-5"/>
          <w:sz w:val="28"/>
        </w:rPr>
        <w:t> </w:t>
      </w:r>
      <w:r>
        <w:rPr>
          <w:b w:val="0"/>
          <w:color w:val="231F20"/>
          <w:sz w:val="28"/>
        </w:rPr>
        <w:t>that</w:t>
      </w:r>
      <w:r>
        <w:rPr>
          <w:b w:val="0"/>
          <w:color w:val="231F20"/>
          <w:spacing w:val="-4"/>
          <w:sz w:val="28"/>
        </w:rPr>
        <w:t> </w:t>
      </w:r>
      <w:r>
        <w:rPr>
          <w:b w:val="0"/>
          <w:color w:val="231F20"/>
          <w:sz w:val="28"/>
        </w:rPr>
        <w:t>are</w:t>
      </w:r>
      <w:r>
        <w:rPr>
          <w:b w:val="0"/>
          <w:color w:val="231F20"/>
          <w:spacing w:val="-1"/>
          <w:sz w:val="28"/>
        </w:rPr>
        <w:t> </w:t>
      </w:r>
      <w:r>
        <w:rPr>
          <w:b w:val="0"/>
          <w:color w:val="231F20"/>
          <w:spacing w:val="-2"/>
          <w:sz w:val="28"/>
        </w:rPr>
        <w:t>complete</w:t>
      </w:r>
    </w:p>
    <w:p>
      <w:pPr>
        <w:pStyle w:val="ListParagraph"/>
        <w:numPr>
          <w:ilvl w:val="0"/>
          <w:numId w:val="4"/>
        </w:numPr>
        <w:tabs>
          <w:tab w:pos="640" w:val="left" w:leader="none"/>
        </w:tabs>
        <w:spacing w:line="240" w:lineRule="auto" w:before="15" w:after="0"/>
        <w:ind w:left="640" w:right="0" w:hanging="360"/>
        <w:jc w:val="left"/>
        <w:rPr>
          <w:b w:val="0"/>
          <w:sz w:val="28"/>
        </w:rPr>
      </w:pPr>
      <w:r>
        <w:rPr>
          <w:b w:val="0"/>
          <w:color w:val="231F20"/>
          <w:sz w:val="28"/>
        </w:rPr>
        <w:t>Reasons</w:t>
      </w:r>
      <w:r>
        <w:rPr>
          <w:b w:val="0"/>
          <w:color w:val="231F20"/>
          <w:spacing w:val="-3"/>
          <w:sz w:val="28"/>
        </w:rPr>
        <w:t> </w:t>
      </w:r>
      <w:r>
        <w:rPr>
          <w:b w:val="0"/>
          <w:color w:val="231F20"/>
          <w:sz w:val="28"/>
        </w:rPr>
        <w:t>if</w:t>
      </w:r>
      <w:r>
        <w:rPr>
          <w:b w:val="0"/>
          <w:color w:val="231F20"/>
          <w:spacing w:val="-4"/>
          <w:sz w:val="28"/>
        </w:rPr>
        <w:t> </w:t>
      </w:r>
      <w:r>
        <w:rPr>
          <w:b w:val="0"/>
          <w:color w:val="231F20"/>
          <w:sz w:val="28"/>
        </w:rPr>
        <w:t>the</w:t>
      </w:r>
      <w:r>
        <w:rPr>
          <w:b w:val="0"/>
          <w:color w:val="231F20"/>
          <w:spacing w:val="-1"/>
          <w:sz w:val="28"/>
        </w:rPr>
        <w:t> </w:t>
      </w:r>
      <w:r>
        <w:rPr>
          <w:b w:val="0"/>
          <w:color w:val="231F20"/>
          <w:sz w:val="28"/>
        </w:rPr>
        <w:t>project</w:t>
      </w:r>
      <w:r>
        <w:rPr>
          <w:b w:val="0"/>
          <w:color w:val="231F20"/>
          <w:spacing w:val="-2"/>
          <w:sz w:val="28"/>
        </w:rPr>
        <w:t> </w:t>
      </w:r>
      <w:r>
        <w:rPr>
          <w:b w:val="0"/>
          <w:color w:val="231F20"/>
          <w:sz w:val="28"/>
        </w:rPr>
        <w:t>is</w:t>
      </w:r>
      <w:r>
        <w:rPr>
          <w:b w:val="0"/>
          <w:color w:val="231F20"/>
          <w:spacing w:val="-1"/>
          <w:sz w:val="28"/>
        </w:rPr>
        <w:t> </w:t>
      </w:r>
      <w:r>
        <w:rPr>
          <w:b w:val="0"/>
          <w:color w:val="231F20"/>
          <w:sz w:val="28"/>
        </w:rPr>
        <w:t>not</w:t>
      </w:r>
      <w:r>
        <w:rPr>
          <w:b w:val="0"/>
          <w:color w:val="231F20"/>
          <w:spacing w:val="-2"/>
          <w:sz w:val="28"/>
        </w:rPr>
        <w:t> </w:t>
      </w:r>
      <w:r>
        <w:rPr>
          <w:b w:val="0"/>
          <w:color w:val="231F20"/>
          <w:sz w:val="28"/>
        </w:rPr>
        <w:t>on </w:t>
      </w:r>
      <w:r>
        <w:rPr>
          <w:b w:val="0"/>
          <w:color w:val="231F20"/>
          <w:spacing w:val="-2"/>
          <w:sz w:val="28"/>
        </w:rPr>
        <w:t>schedule</w:t>
      </w:r>
    </w:p>
    <w:p>
      <w:pPr>
        <w:pStyle w:val="ListParagraph"/>
        <w:numPr>
          <w:ilvl w:val="0"/>
          <w:numId w:val="4"/>
        </w:numPr>
        <w:tabs>
          <w:tab w:pos="640" w:val="left" w:leader="none"/>
        </w:tabs>
        <w:spacing w:line="240" w:lineRule="auto" w:before="15" w:after="0"/>
        <w:ind w:left="640" w:right="0" w:hanging="360"/>
        <w:jc w:val="left"/>
        <w:rPr>
          <w:b w:val="0"/>
          <w:sz w:val="28"/>
        </w:rPr>
      </w:pPr>
      <w:r>
        <w:rPr>
          <w:b w:val="0"/>
          <w:color w:val="231F20"/>
          <w:sz w:val="28"/>
        </w:rPr>
        <w:t>Percentages of</w:t>
      </w:r>
      <w:r>
        <w:rPr>
          <w:b w:val="0"/>
          <w:color w:val="231F20"/>
          <w:spacing w:val="-2"/>
          <w:sz w:val="28"/>
        </w:rPr>
        <w:t> </w:t>
      </w:r>
      <w:r>
        <w:rPr>
          <w:b w:val="0"/>
          <w:color w:val="231F20"/>
          <w:sz w:val="28"/>
        </w:rPr>
        <w:t>MBE/WBE goals</w:t>
      </w:r>
      <w:r>
        <w:rPr>
          <w:b w:val="0"/>
          <w:color w:val="231F20"/>
          <w:spacing w:val="1"/>
          <w:sz w:val="28"/>
        </w:rPr>
        <w:t> </w:t>
      </w:r>
      <w:r>
        <w:rPr>
          <w:b w:val="0"/>
          <w:color w:val="231F20"/>
          <w:spacing w:val="-5"/>
          <w:sz w:val="28"/>
        </w:rPr>
        <w:t>met</w:t>
      </w:r>
    </w:p>
    <w:p>
      <w:pPr>
        <w:pStyle w:val="ListParagraph"/>
        <w:numPr>
          <w:ilvl w:val="0"/>
          <w:numId w:val="4"/>
        </w:numPr>
        <w:tabs>
          <w:tab w:pos="640" w:val="left" w:leader="none"/>
        </w:tabs>
        <w:spacing w:line="240" w:lineRule="auto" w:before="14" w:after="0"/>
        <w:ind w:left="640" w:right="0" w:hanging="360"/>
        <w:jc w:val="left"/>
        <w:rPr>
          <w:b w:val="0"/>
          <w:sz w:val="28"/>
        </w:rPr>
      </w:pPr>
      <w:r>
        <w:rPr>
          <w:b w:val="0"/>
          <w:color w:val="231F20"/>
          <w:sz w:val="28"/>
        </w:rPr>
        <w:t>Local</w:t>
      </w:r>
      <w:r>
        <w:rPr>
          <w:b w:val="0"/>
          <w:color w:val="231F20"/>
          <w:spacing w:val="-1"/>
          <w:sz w:val="28"/>
        </w:rPr>
        <w:t> </w:t>
      </w:r>
      <w:r>
        <w:rPr>
          <w:b w:val="0"/>
          <w:color w:val="231F20"/>
          <w:sz w:val="28"/>
        </w:rPr>
        <w:t>Hiring Plan update</w:t>
      </w:r>
      <w:r>
        <w:rPr>
          <w:b w:val="0"/>
          <w:color w:val="231F20"/>
          <w:spacing w:val="-1"/>
          <w:sz w:val="28"/>
        </w:rPr>
        <w:t> </w:t>
      </w:r>
      <w:r>
        <w:rPr>
          <w:b w:val="0"/>
          <w:color w:val="231F20"/>
          <w:sz w:val="28"/>
        </w:rPr>
        <w:t>and percentages of</w:t>
      </w:r>
      <w:r>
        <w:rPr>
          <w:b w:val="0"/>
          <w:color w:val="231F20"/>
          <w:spacing w:val="-3"/>
          <w:sz w:val="28"/>
        </w:rPr>
        <w:t> </w:t>
      </w:r>
      <w:r>
        <w:rPr>
          <w:b w:val="0"/>
          <w:color w:val="231F20"/>
          <w:sz w:val="28"/>
        </w:rPr>
        <w:t>local employees and </w:t>
      </w:r>
      <w:r>
        <w:rPr>
          <w:b w:val="0"/>
          <w:color w:val="231F20"/>
          <w:spacing w:val="-2"/>
          <w:sz w:val="28"/>
        </w:rPr>
        <w:t>apprenticeship</w:t>
      </w:r>
    </w:p>
    <w:p>
      <w:pPr>
        <w:pStyle w:val="BodyText"/>
        <w:spacing w:line="288" w:lineRule="auto" w:before="56"/>
        <w:ind w:left="100" w:right="615"/>
        <w:rPr>
          <w:b w:val="0"/>
        </w:rPr>
      </w:pPr>
      <w:r>
        <w:rPr>
          <w:b w:val="0"/>
          <w:color w:val="231F20"/>
        </w:rPr>
        <w:t>Awardees</w:t>
      </w:r>
      <w:r>
        <w:rPr>
          <w:b w:val="0"/>
          <w:color w:val="231F20"/>
          <w:spacing w:val="-4"/>
        </w:rPr>
        <w:t> </w:t>
      </w:r>
      <w:r>
        <w:rPr>
          <w:b w:val="0"/>
          <w:color w:val="231F20"/>
        </w:rPr>
        <w:t>are</w:t>
      </w:r>
      <w:r>
        <w:rPr>
          <w:b w:val="0"/>
          <w:color w:val="231F20"/>
          <w:spacing w:val="-4"/>
        </w:rPr>
        <w:t> </w:t>
      </w:r>
      <w:r>
        <w:rPr>
          <w:b w:val="0"/>
          <w:color w:val="231F20"/>
        </w:rPr>
        <w:t>advised</w:t>
      </w:r>
      <w:r>
        <w:rPr>
          <w:b w:val="0"/>
          <w:color w:val="231F20"/>
          <w:spacing w:val="-5"/>
        </w:rPr>
        <w:t> </w:t>
      </w:r>
      <w:r>
        <w:rPr>
          <w:b w:val="0"/>
          <w:color w:val="231F20"/>
        </w:rPr>
        <w:t>that</w:t>
      </w:r>
      <w:r>
        <w:rPr>
          <w:b w:val="0"/>
          <w:color w:val="231F20"/>
          <w:spacing w:val="-7"/>
        </w:rPr>
        <w:t> </w:t>
      </w:r>
      <w:r>
        <w:rPr>
          <w:b w:val="0"/>
          <w:color w:val="231F20"/>
        </w:rPr>
        <w:t>failure</w:t>
      </w:r>
      <w:r>
        <w:rPr>
          <w:b w:val="0"/>
          <w:color w:val="231F20"/>
          <w:spacing w:val="-5"/>
        </w:rPr>
        <w:t> </w:t>
      </w:r>
      <w:r>
        <w:rPr>
          <w:b w:val="0"/>
          <w:color w:val="231F20"/>
        </w:rPr>
        <w:t>to</w:t>
      </w:r>
      <w:r>
        <w:rPr>
          <w:b w:val="0"/>
          <w:color w:val="231F20"/>
          <w:spacing w:val="-4"/>
        </w:rPr>
        <w:t> </w:t>
      </w:r>
      <w:r>
        <w:rPr>
          <w:b w:val="0"/>
          <w:color w:val="231F20"/>
        </w:rPr>
        <w:t>submit</w:t>
      </w:r>
      <w:r>
        <w:rPr>
          <w:b w:val="0"/>
          <w:color w:val="231F20"/>
          <w:spacing w:val="-5"/>
        </w:rPr>
        <w:t> </w:t>
      </w:r>
      <w:r>
        <w:rPr>
          <w:b w:val="0"/>
          <w:color w:val="231F20"/>
        </w:rPr>
        <w:t>reports</w:t>
      </w:r>
      <w:r>
        <w:rPr>
          <w:b w:val="0"/>
          <w:color w:val="231F20"/>
          <w:spacing w:val="-4"/>
        </w:rPr>
        <w:t> </w:t>
      </w:r>
      <w:r>
        <w:rPr>
          <w:b w:val="0"/>
          <w:color w:val="231F20"/>
        </w:rPr>
        <w:t>and</w:t>
      </w:r>
      <w:r>
        <w:rPr>
          <w:b w:val="0"/>
          <w:color w:val="231F20"/>
          <w:spacing w:val="-4"/>
        </w:rPr>
        <w:t> </w:t>
      </w:r>
      <w:r>
        <w:rPr>
          <w:b w:val="0"/>
          <w:color w:val="231F20"/>
        </w:rPr>
        <w:t>information</w:t>
      </w:r>
      <w:r>
        <w:rPr>
          <w:b w:val="0"/>
          <w:color w:val="231F20"/>
          <w:spacing w:val="-4"/>
        </w:rPr>
        <w:t> </w:t>
      </w:r>
      <w:r>
        <w:rPr>
          <w:b w:val="0"/>
          <w:color w:val="231F20"/>
        </w:rPr>
        <w:t>in</w:t>
      </w:r>
      <w:r>
        <w:rPr>
          <w:b w:val="0"/>
          <w:color w:val="231F20"/>
          <w:spacing w:val="-4"/>
        </w:rPr>
        <w:t> </w:t>
      </w:r>
      <w:r>
        <w:rPr>
          <w:b w:val="0"/>
          <w:color w:val="231F20"/>
        </w:rPr>
        <w:t>a</w:t>
      </w:r>
      <w:r>
        <w:rPr>
          <w:b w:val="0"/>
          <w:color w:val="231F20"/>
          <w:spacing w:val="-5"/>
        </w:rPr>
        <w:t> </w:t>
      </w:r>
      <w:r>
        <w:rPr>
          <w:b w:val="0"/>
          <w:color w:val="231F20"/>
        </w:rPr>
        <w:t>timely</w:t>
      </w:r>
      <w:r>
        <w:rPr>
          <w:b w:val="0"/>
          <w:color w:val="231F20"/>
          <w:spacing w:val="-5"/>
        </w:rPr>
        <w:t> </w:t>
      </w:r>
      <w:r>
        <w:rPr>
          <w:b w:val="0"/>
          <w:color w:val="231F20"/>
        </w:rPr>
        <w:t>manner</w:t>
      </w:r>
      <w:r>
        <w:rPr>
          <w:b w:val="0"/>
          <w:color w:val="231F20"/>
          <w:spacing w:val="-5"/>
        </w:rPr>
        <w:t> </w:t>
      </w:r>
      <w:r>
        <w:rPr>
          <w:b w:val="0"/>
          <w:color w:val="231F20"/>
        </w:rPr>
        <w:t>could</w:t>
      </w:r>
      <w:r>
        <w:rPr>
          <w:b w:val="0"/>
          <w:color w:val="231F20"/>
          <w:spacing w:val="-4"/>
        </w:rPr>
        <w:t> </w:t>
      </w:r>
      <w:r>
        <w:rPr>
          <w:b w:val="0"/>
          <w:color w:val="231F20"/>
        </w:rPr>
        <w:t>result</w:t>
      </w:r>
      <w:r>
        <w:rPr>
          <w:b w:val="0"/>
          <w:color w:val="231F20"/>
          <w:spacing w:val="-5"/>
        </w:rPr>
        <w:t> </w:t>
      </w:r>
      <w:r>
        <w:rPr>
          <w:b w:val="0"/>
          <w:color w:val="231F20"/>
        </w:rPr>
        <w:t>in</w:t>
      </w:r>
      <w:r>
        <w:rPr>
          <w:b w:val="0"/>
          <w:color w:val="231F20"/>
          <w:spacing w:val="-4"/>
        </w:rPr>
        <w:t> </w:t>
      </w:r>
      <w:r>
        <w:rPr>
          <w:b w:val="0"/>
          <w:color w:val="231F20"/>
        </w:rPr>
        <w:t>a state of default, loss of funds, and disqualification from seeking funds in future NOFA’s.</w:t>
      </w:r>
    </w:p>
    <w:p>
      <w:pPr>
        <w:pStyle w:val="BodyText"/>
        <w:rPr>
          <w:b w:val="0"/>
          <w:sz w:val="30"/>
        </w:rPr>
      </w:pPr>
    </w:p>
    <w:p>
      <w:pPr>
        <w:pStyle w:val="Heading1"/>
        <w:numPr>
          <w:ilvl w:val="0"/>
          <w:numId w:val="2"/>
        </w:numPr>
        <w:tabs>
          <w:tab w:pos="590" w:val="left" w:leader="none"/>
        </w:tabs>
        <w:spacing w:line="240" w:lineRule="auto" w:before="230" w:after="0"/>
        <w:ind w:left="590" w:right="0" w:hanging="490"/>
        <w:jc w:val="left"/>
        <w:rPr>
          <w:b w:val="0"/>
        </w:rPr>
      </w:pPr>
      <w:bookmarkStart w:name="_TOC_250003" w:id="12"/>
      <w:bookmarkEnd w:id="12"/>
      <w:r>
        <w:rPr>
          <w:b w:val="0"/>
          <w:color w:val="1CA89E"/>
          <w:spacing w:val="-2"/>
        </w:rPr>
        <w:t>INSURANCE</w:t>
      </w:r>
    </w:p>
    <w:p>
      <w:pPr>
        <w:pStyle w:val="BodyText"/>
        <w:spacing w:line="288" w:lineRule="auto" w:before="30"/>
        <w:ind w:left="100" w:right="386"/>
        <w:rPr>
          <w:b w:val="0"/>
        </w:rPr>
      </w:pPr>
      <w:r>
        <w:rPr>
          <w:b w:val="0"/>
          <w:color w:val="231F20"/>
        </w:rPr>
        <w:t>All awardees will be required to provide evidence of insurance prior to DHCD’s issuing a letter of commitment.</w:t>
      </w:r>
      <w:r>
        <w:rPr>
          <w:b w:val="0"/>
          <w:color w:val="231F20"/>
          <w:spacing w:val="-3"/>
        </w:rPr>
        <w:t> </w:t>
      </w:r>
      <w:r>
        <w:rPr>
          <w:b w:val="0"/>
          <w:color w:val="231F20"/>
        </w:rPr>
        <w:t>Insurance</w:t>
      </w:r>
      <w:r>
        <w:rPr>
          <w:b w:val="0"/>
          <w:color w:val="231F20"/>
          <w:spacing w:val="-3"/>
        </w:rPr>
        <w:t> </w:t>
      </w:r>
      <w:r>
        <w:rPr>
          <w:b w:val="0"/>
          <w:color w:val="231F20"/>
        </w:rPr>
        <w:t>requirements</w:t>
      </w:r>
      <w:r>
        <w:rPr>
          <w:b w:val="0"/>
          <w:color w:val="231F20"/>
          <w:spacing w:val="-5"/>
        </w:rPr>
        <w:t> </w:t>
      </w:r>
      <w:r>
        <w:rPr>
          <w:b w:val="0"/>
          <w:color w:val="231F20"/>
        </w:rPr>
        <w:t>will</w:t>
      </w:r>
      <w:r>
        <w:rPr>
          <w:b w:val="0"/>
          <w:color w:val="231F20"/>
          <w:spacing w:val="-3"/>
        </w:rPr>
        <w:t> </w:t>
      </w:r>
      <w:r>
        <w:rPr>
          <w:b w:val="0"/>
          <w:color w:val="231F20"/>
        </w:rPr>
        <w:t>be</w:t>
      </w:r>
      <w:r>
        <w:rPr>
          <w:b w:val="0"/>
          <w:color w:val="231F20"/>
          <w:spacing w:val="-3"/>
        </w:rPr>
        <w:t> </w:t>
      </w:r>
      <w:r>
        <w:rPr>
          <w:b w:val="0"/>
          <w:color w:val="231F20"/>
        </w:rPr>
        <w:t>provided</w:t>
      </w:r>
      <w:r>
        <w:rPr>
          <w:b w:val="0"/>
          <w:color w:val="231F20"/>
          <w:spacing w:val="-3"/>
        </w:rPr>
        <w:t> </w:t>
      </w:r>
      <w:r>
        <w:rPr>
          <w:b w:val="0"/>
          <w:color w:val="231F20"/>
        </w:rPr>
        <w:t>on</w:t>
      </w:r>
      <w:r>
        <w:rPr>
          <w:b w:val="0"/>
          <w:color w:val="231F20"/>
          <w:spacing w:val="-3"/>
        </w:rPr>
        <w:t> </w:t>
      </w:r>
      <w:r>
        <w:rPr>
          <w:b w:val="0"/>
          <w:color w:val="231F20"/>
        </w:rPr>
        <w:t>a</w:t>
      </w:r>
      <w:r>
        <w:rPr>
          <w:b w:val="0"/>
          <w:color w:val="231F20"/>
          <w:spacing w:val="-3"/>
        </w:rPr>
        <w:t> </w:t>
      </w:r>
      <w:r>
        <w:rPr>
          <w:b w:val="0"/>
          <w:color w:val="231F20"/>
        </w:rPr>
        <w:t>project</w:t>
      </w:r>
      <w:r>
        <w:rPr>
          <w:b w:val="0"/>
          <w:color w:val="231F20"/>
          <w:spacing w:val="-5"/>
        </w:rPr>
        <w:t> </w:t>
      </w:r>
      <w:r>
        <w:rPr>
          <w:b w:val="0"/>
          <w:color w:val="231F20"/>
        </w:rPr>
        <w:t>basis</w:t>
      </w:r>
      <w:r>
        <w:rPr>
          <w:b w:val="0"/>
          <w:color w:val="231F20"/>
          <w:spacing w:val="-3"/>
        </w:rPr>
        <w:t> </w:t>
      </w:r>
      <w:r>
        <w:rPr>
          <w:b w:val="0"/>
          <w:color w:val="231F20"/>
        </w:rPr>
        <w:t>and</w:t>
      </w:r>
      <w:r>
        <w:rPr>
          <w:b w:val="0"/>
          <w:color w:val="231F20"/>
          <w:spacing w:val="-3"/>
        </w:rPr>
        <w:t> </w:t>
      </w:r>
      <w:r>
        <w:rPr>
          <w:b w:val="0"/>
          <w:color w:val="231F20"/>
        </w:rPr>
        <w:t>often</w:t>
      </w:r>
      <w:r>
        <w:rPr>
          <w:b w:val="0"/>
          <w:color w:val="231F20"/>
          <w:spacing w:val="-3"/>
        </w:rPr>
        <w:t> </w:t>
      </w:r>
      <w:r>
        <w:rPr>
          <w:b w:val="0"/>
          <w:color w:val="231F20"/>
        </w:rPr>
        <w:t>include</w:t>
      </w:r>
      <w:r>
        <w:rPr>
          <w:b w:val="0"/>
          <w:color w:val="231F20"/>
          <w:spacing w:val="-5"/>
        </w:rPr>
        <w:t> </w:t>
      </w:r>
      <w:r>
        <w:rPr>
          <w:b w:val="0"/>
          <w:color w:val="231F20"/>
        </w:rPr>
        <w:t>the</w:t>
      </w:r>
      <w:r>
        <w:rPr>
          <w:b w:val="0"/>
          <w:color w:val="231F20"/>
          <w:spacing w:val="-5"/>
        </w:rPr>
        <w:t> </w:t>
      </w:r>
      <w:r>
        <w:rPr>
          <w:b w:val="0"/>
          <w:color w:val="231F20"/>
        </w:rPr>
        <w:t>following:</w:t>
      </w:r>
    </w:p>
    <w:p>
      <w:pPr>
        <w:pStyle w:val="ListParagraph"/>
        <w:numPr>
          <w:ilvl w:val="1"/>
          <w:numId w:val="2"/>
        </w:numPr>
        <w:tabs>
          <w:tab w:pos="640" w:val="left" w:leader="none"/>
        </w:tabs>
        <w:spacing w:line="280" w:lineRule="exact" w:before="0" w:after="0"/>
        <w:ind w:left="640" w:right="0" w:hanging="360"/>
        <w:jc w:val="left"/>
        <w:rPr>
          <w:b w:val="0"/>
          <w:sz w:val="28"/>
        </w:rPr>
      </w:pPr>
      <w:r>
        <w:rPr>
          <w:b w:val="0"/>
          <w:color w:val="231F20"/>
          <w:sz w:val="28"/>
        </w:rPr>
        <w:t>Directors</w:t>
      </w:r>
      <w:r>
        <w:rPr>
          <w:b w:val="0"/>
          <w:color w:val="231F20"/>
          <w:spacing w:val="-2"/>
          <w:sz w:val="28"/>
        </w:rPr>
        <w:t> </w:t>
      </w:r>
      <w:r>
        <w:rPr>
          <w:b w:val="0"/>
          <w:color w:val="231F20"/>
          <w:sz w:val="28"/>
        </w:rPr>
        <w:t>and Officers Liability</w:t>
      </w:r>
      <w:r>
        <w:rPr>
          <w:b w:val="0"/>
          <w:color w:val="231F20"/>
          <w:spacing w:val="-2"/>
          <w:sz w:val="28"/>
        </w:rPr>
        <w:t> Insurance</w:t>
      </w:r>
    </w:p>
    <w:p>
      <w:pPr>
        <w:pStyle w:val="ListParagraph"/>
        <w:numPr>
          <w:ilvl w:val="1"/>
          <w:numId w:val="2"/>
        </w:numPr>
        <w:tabs>
          <w:tab w:pos="640" w:val="left" w:leader="none"/>
        </w:tabs>
        <w:spacing w:line="240" w:lineRule="auto" w:before="15" w:after="0"/>
        <w:ind w:left="640" w:right="0" w:hanging="360"/>
        <w:jc w:val="left"/>
        <w:rPr>
          <w:b w:val="0"/>
          <w:sz w:val="28"/>
        </w:rPr>
      </w:pPr>
      <w:r>
        <w:rPr>
          <w:b w:val="0"/>
          <w:color w:val="231F20"/>
          <w:sz w:val="28"/>
        </w:rPr>
        <w:t>Commercial General </w:t>
      </w:r>
      <w:r>
        <w:rPr>
          <w:b w:val="0"/>
          <w:color w:val="231F20"/>
          <w:spacing w:val="-2"/>
          <w:sz w:val="28"/>
        </w:rPr>
        <w:t>Liability</w:t>
      </w:r>
    </w:p>
    <w:p>
      <w:pPr>
        <w:pStyle w:val="ListParagraph"/>
        <w:numPr>
          <w:ilvl w:val="1"/>
          <w:numId w:val="2"/>
        </w:numPr>
        <w:tabs>
          <w:tab w:pos="640" w:val="left" w:leader="none"/>
        </w:tabs>
        <w:spacing w:line="240" w:lineRule="auto" w:before="15" w:after="0"/>
        <w:ind w:left="640" w:right="0" w:hanging="360"/>
        <w:jc w:val="left"/>
        <w:rPr>
          <w:b w:val="0"/>
          <w:sz w:val="28"/>
        </w:rPr>
      </w:pPr>
      <w:r>
        <w:rPr>
          <w:b w:val="0"/>
          <w:color w:val="231F20"/>
          <w:sz w:val="28"/>
        </w:rPr>
        <w:t>Errors and Omissions </w:t>
      </w:r>
      <w:r>
        <w:rPr>
          <w:b w:val="0"/>
          <w:color w:val="231F20"/>
          <w:spacing w:val="-2"/>
          <w:sz w:val="28"/>
        </w:rPr>
        <w:t>(Consultants)</w:t>
      </w:r>
    </w:p>
    <w:p>
      <w:pPr>
        <w:pStyle w:val="ListParagraph"/>
        <w:numPr>
          <w:ilvl w:val="1"/>
          <w:numId w:val="2"/>
        </w:numPr>
        <w:tabs>
          <w:tab w:pos="640" w:val="left" w:leader="none"/>
        </w:tabs>
        <w:spacing w:line="240" w:lineRule="auto" w:before="14" w:after="0"/>
        <w:ind w:left="640" w:right="0" w:hanging="360"/>
        <w:jc w:val="left"/>
        <w:rPr>
          <w:b w:val="0"/>
          <w:sz w:val="28"/>
        </w:rPr>
      </w:pPr>
      <w:r>
        <w:rPr>
          <w:b w:val="0"/>
          <w:color w:val="231F20"/>
          <w:sz w:val="28"/>
        </w:rPr>
        <w:t>Blanket</w:t>
      </w:r>
      <w:r>
        <w:rPr>
          <w:b w:val="0"/>
          <w:color w:val="231F20"/>
          <w:spacing w:val="-2"/>
          <w:sz w:val="28"/>
        </w:rPr>
        <w:t> </w:t>
      </w:r>
      <w:r>
        <w:rPr>
          <w:b w:val="0"/>
          <w:color w:val="231F20"/>
          <w:sz w:val="28"/>
        </w:rPr>
        <w:t>Crime </w:t>
      </w:r>
      <w:r>
        <w:rPr>
          <w:b w:val="0"/>
          <w:color w:val="231F20"/>
          <w:spacing w:val="-2"/>
          <w:sz w:val="28"/>
        </w:rPr>
        <w:t>Coverage</w:t>
      </w:r>
    </w:p>
    <w:p>
      <w:pPr>
        <w:pStyle w:val="ListParagraph"/>
        <w:numPr>
          <w:ilvl w:val="1"/>
          <w:numId w:val="2"/>
        </w:numPr>
        <w:tabs>
          <w:tab w:pos="640" w:val="left" w:leader="none"/>
        </w:tabs>
        <w:spacing w:line="240" w:lineRule="auto" w:before="15" w:after="0"/>
        <w:ind w:left="640" w:right="0" w:hanging="360"/>
        <w:jc w:val="left"/>
        <w:rPr>
          <w:b w:val="0"/>
          <w:sz w:val="28"/>
        </w:rPr>
      </w:pPr>
      <w:r>
        <w:rPr>
          <w:b w:val="0"/>
          <w:color w:val="231F20"/>
          <w:sz w:val="28"/>
        </w:rPr>
        <w:t>Automobile </w:t>
      </w:r>
      <w:r>
        <w:rPr>
          <w:b w:val="0"/>
          <w:color w:val="231F20"/>
          <w:spacing w:val="-2"/>
          <w:sz w:val="28"/>
        </w:rPr>
        <w:t>Coverage</w:t>
      </w:r>
    </w:p>
    <w:p>
      <w:pPr>
        <w:pStyle w:val="ListParagraph"/>
        <w:numPr>
          <w:ilvl w:val="1"/>
          <w:numId w:val="2"/>
        </w:numPr>
        <w:tabs>
          <w:tab w:pos="640" w:val="left" w:leader="none"/>
        </w:tabs>
        <w:spacing w:line="240" w:lineRule="auto" w:before="15" w:after="0"/>
        <w:ind w:left="640" w:right="0" w:hanging="360"/>
        <w:jc w:val="left"/>
        <w:rPr>
          <w:b w:val="0"/>
          <w:sz w:val="28"/>
        </w:rPr>
      </w:pPr>
      <w:r>
        <w:rPr>
          <w:b w:val="0"/>
          <w:color w:val="231F20"/>
          <w:sz w:val="28"/>
        </w:rPr>
        <w:t>Payment</w:t>
      </w:r>
      <w:r>
        <w:rPr>
          <w:b w:val="0"/>
          <w:color w:val="231F20"/>
          <w:spacing w:val="-7"/>
          <w:sz w:val="28"/>
        </w:rPr>
        <w:t> </w:t>
      </w:r>
      <w:r>
        <w:rPr>
          <w:b w:val="0"/>
          <w:color w:val="231F20"/>
          <w:sz w:val="28"/>
        </w:rPr>
        <w:t>and</w:t>
      </w:r>
      <w:r>
        <w:rPr>
          <w:b w:val="0"/>
          <w:color w:val="231F20"/>
          <w:spacing w:val="-3"/>
          <w:sz w:val="28"/>
        </w:rPr>
        <w:t> </w:t>
      </w:r>
      <w:r>
        <w:rPr>
          <w:b w:val="0"/>
          <w:color w:val="231F20"/>
          <w:sz w:val="28"/>
        </w:rPr>
        <w:t>Performance</w:t>
      </w:r>
      <w:r>
        <w:rPr>
          <w:b w:val="0"/>
          <w:color w:val="231F20"/>
          <w:spacing w:val="-3"/>
          <w:sz w:val="28"/>
        </w:rPr>
        <w:t> </w:t>
      </w:r>
      <w:r>
        <w:rPr>
          <w:b w:val="0"/>
          <w:color w:val="231F20"/>
          <w:spacing w:val="-4"/>
          <w:sz w:val="28"/>
        </w:rPr>
        <w:t>Bonds</w:t>
      </w:r>
    </w:p>
    <w:p>
      <w:pPr>
        <w:pStyle w:val="BodyText"/>
        <w:spacing w:before="1"/>
        <w:rPr>
          <w:b w:val="0"/>
          <w:sz w:val="44"/>
        </w:rPr>
      </w:pPr>
    </w:p>
    <w:p>
      <w:pPr>
        <w:pStyle w:val="Heading1"/>
        <w:numPr>
          <w:ilvl w:val="0"/>
          <w:numId w:val="2"/>
        </w:numPr>
        <w:tabs>
          <w:tab w:pos="586" w:val="left" w:leader="none"/>
        </w:tabs>
        <w:spacing w:line="240" w:lineRule="auto" w:before="0" w:after="0"/>
        <w:ind w:left="586" w:right="0" w:hanging="486"/>
        <w:jc w:val="left"/>
        <w:rPr>
          <w:b w:val="0"/>
        </w:rPr>
      </w:pPr>
      <w:bookmarkStart w:name="_TOC_250002" w:id="13"/>
      <w:bookmarkEnd w:id="13"/>
      <w:r>
        <w:rPr>
          <w:b w:val="0"/>
          <w:color w:val="1CA89E"/>
          <w:spacing w:val="-2"/>
        </w:rPr>
        <w:t>INDEMNIFICATION</w:t>
      </w:r>
    </w:p>
    <w:p>
      <w:pPr>
        <w:pStyle w:val="BodyText"/>
        <w:spacing w:line="288" w:lineRule="auto" w:before="31"/>
        <w:ind w:left="100" w:right="615"/>
        <w:rPr>
          <w:b w:val="0"/>
        </w:rPr>
      </w:pPr>
      <w:r>
        <w:rPr>
          <w:b w:val="0"/>
          <w:color w:val="231F20"/>
        </w:rPr>
        <w:t>All awardees, their employees, boards of directors, contractors and subcontractors will be required to indemnify</w:t>
      </w:r>
      <w:r>
        <w:rPr>
          <w:b w:val="0"/>
          <w:color w:val="231F20"/>
          <w:spacing w:val="-5"/>
        </w:rPr>
        <w:t> </w:t>
      </w:r>
      <w:r>
        <w:rPr>
          <w:b w:val="0"/>
          <w:color w:val="231F20"/>
        </w:rPr>
        <w:t>and</w:t>
      </w:r>
      <w:r>
        <w:rPr>
          <w:b w:val="0"/>
          <w:color w:val="231F20"/>
          <w:spacing w:val="-3"/>
        </w:rPr>
        <w:t> </w:t>
      </w:r>
      <w:r>
        <w:rPr>
          <w:b w:val="0"/>
          <w:color w:val="231F20"/>
        </w:rPr>
        <w:t>hold</w:t>
      </w:r>
      <w:r>
        <w:rPr>
          <w:b w:val="0"/>
          <w:color w:val="231F20"/>
          <w:spacing w:val="-5"/>
        </w:rPr>
        <w:t> </w:t>
      </w:r>
      <w:r>
        <w:rPr>
          <w:b w:val="0"/>
          <w:color w:val="231F20"/>
        </w:rPr>
        <w:t>the</w:t>
      </w:r>
      <w:r>
        <w:rPr>
          <w:b w:val="0"/>
          <w:color w:val="231F20"/>
          <w:spacing w:val="-3"/>
        </w:rPr>
        <w:t> </w:t>
      </w:r>
      <w:r>
        <w:rPr>
          <w:b w:val="0"/>
          <w:color w:val="231F20"/>
        </w:rPr>
        <w:t>City</w:t>
      </w:r>
      <w:r>
        <w:rPr>
          <w:b w:val="0"/>
          <w:color w:val="231F20"/>
          <w:spacing w:val="-5"/>
        </w:rPr>
        <w:t> </w:t>
      </w:r>
      <w:r>
        <w:rPr>
          <w:b w:val="0"/>
          <w:color w:val="231F20"/>
        </w:rPr>
        <w:t>harmless</w:t>
      </w:r>
      <w:r>
        <w:rPr>
          <w:b w:val="0"/>
          <w:color w:val="231F20"/>
          <w:spacing w:val="-5"/>
        </w:rPr>
        <w:t> </w:t>
      </w:r>
      <w:r>
        <w:rPr>
          <w:b w:val="0"/>
          <w:color w:val="231F20"/>
        </w:rPr>
        <w:t>from</w:t>
      </w:r>
      <w:r>
        <w:rPr>
          <w:b w:val="0"/>
          <w:color w:val="231F20"/>
          <w:spacing w:val="-3"/>
        </w:rPr>
        <w:t> </w:t>
      </w:r>
      <w:r>
        <w:rPr>
          <w:b w:val="0"/>
          <w:color w:val="231F20"/>
        </w:rPr>
        <w:t>any</w:t>
      </w:r>
      <w:r>
        <w:rPr>
          <w:b w:val="0"/>
          <w:color w:val="231F20"/>
          <w:spacing w:val="-5"/>
        </w:rPr>
        <w:t> </w:t>
      </w:r>
      <w:r>
        <w:rPr>
          <w:b w:val="0"/>
          <w:color w:val="231F20"/>
        </w:rPr>
        <w:t>claims,</w:t>
      </w:r>
      <w:r>
        <w:rPr>
          <w:b w:val="0"/>
          <w:color w:val="231F20"/>
          <w:spacing w:val="-3"/>
        </w:rPr>
        <w:t> </w:t>
      </w:r>
      <w:r>
        <w:rPr>
          <w:b w:val="0"/>
          <w:color w:val="231F20"/>
        </w:rPr>
        <w:t>demands,</w:t>
      </w:r>
      <w:r>
        <w:rPr>
          <w:b w:val="0"/>
          <w:color w:val="231F20"/>
          <w:spacing w:val="-3"/>
        </w:rPr>
        <w:t> </w:t>
      </w:r>
      <w:r>
        <w:rPr>
          <w:b w:val="0"/>
          <w:color w:val="231F20"/>
        </w:rPr>
        <w:t>lawsuits</w:t>
      </w:r>
      <w:r>
        <w:rPr>
          <w:b w:val="0"/>
          <w:color w:val="231F20"/>
          <w:spacing w:val="-3"/>
        </w:rPr>
        <w:t> </w:t>
      </w:r>
      <w:r>
        <w:rPr>
          <w:b w:val="0"/>
          <w:color w:val="231F20"/>
        </w:rPr>
        <w:t>or</w:t>
      </w:r>
      <w:r>
        <w:rPr>
          <w:b w:val="0"/>
          <w:color w:val="231F20"/>
          <w:spacing w:val="-5"/>
        </w:rPr>
        <w:t> </w:t>
      </w:r>
      <w:r>
        <w:rPr>
          <w:b w:val="0"/>
          <w:color w:val="231F20"/>
        </w:rPr>
        <w:t>other</w:t>
      </w:r>
      <w:r>
        <w:rPr>
          <w:b w:val="0"/>
          <w:color w:val="231F20"/>
          <w:spacing w:val="-5"/>
        </w:rPr>
        <w:t> </w:t>
      </w:r>
      <w:r>
        <w:rPr>
          <w:b w:val="0"/>
          <w:color w:val="231F20"/>
        </w:rPr>
        <w:t>actions</w:t>
      </w:r>
      <w:r>
        <w:rPr>
          <w:b w:val="0"/>
          <w:color w:val="231F20"/>
          <w:spacing w:val="-5"/>
        </w:rPr>
        <w:t> </w:t>
      </w:r>
      <w:r>
        <w:rPr>
          <w:b w:val="0"/>
          <w:color w:val="231F20"/>
        </w:rPr>
        <w:t>that</w:t>
      </w:r>
      <w:r>
        <w:rPr>
          <w:b w:val="0"/>
          <w:color w:val="231F20"/>
          <w:spacing w:val="-5"/>
        </w:rPr>
        <w:t> </w:t>
      </w:r>
      <w:r>
        <w:rPr>
          <w:b w:val="0"/>
          <w:color w:val="231F20"/>
        </w:rPr>
        <w:t>may</w:t>
      </w:r>
      <w:r>
        <w:rPr>
          <w:b w:val="0"/>
          <w:color w:val="231F20"/>
          <w:spacing w:val="-5"/>
        </w:rPr>
        <w:t> </w:t>
      </w:r>
      <w:r>
        <w:rPr>
          <w:b w:val="0"/>
          <w:color w:val="231F20"/>
        </w:rPr>
        <w:t>be brought against the project.</w:t>
      </w:r>
    </w:p>
    <w:p>
      <w:pPr>
        <w:spacing w:after="0" w:line="288" w:lineRule="auto"/>
        <w:sectPr>
          <w:pgSz w:w="12240" w:h="15840"/>
          <w:pgMar w:header="0" w:footer="787" w:top="1280" w:bottom="980" w:left="980" w:right="960"/>
        </w:sectPr>
      </w:pPr>
    </w:p>
    <w:p>
      <w:pPr>
        <w:pStyle w:val="Heading1"/>
        <w:numPr>
          <w:ilvl w:val="0"/>
          <w:numId w:val="2"/>
        </w:numPr>
        <w:tabs>
          <w:tab w:pos="946" w:val="left" w:leader="none"/>
        </w:tabs>
        <w:spacing w:line="240" w:lineRule="auto" w:before="143" w:after="0"/>
        <w:ind w:left="945" w:right="0" w:hanging="486"/>
        <w:jc w:val="left"/>
        <w:rPr>
          <w:b w:val="0"/>
        </w:rPr>
      </w:pPr>
      <w:bookmarkStart w:name="_TOC_250001" w:id="14"/>
      <w:r>
        <w:rPr>
          <w:b w:val="0"/>
          <w:color w:val="1CA89E"/>
        </w:rPr>
        <w:t>CONFLICTS OF</w:t>
      </w:r>
      <w:r>
        <w:rPr>
          <w:b w:val="0"/>
          <w:color w:val="1CA89E"/>
          <w:spacing w:val="-3"/>
        </w:rPr>
        <w:t> </w:t>
      </w:r>
      <w:bookmarkEnd w:id="14"/>
      <w:r>
        <w:rPr>
          <w:b w:val="0"/>
          <w:color w:val="1CA89E"/>
          <w:spacing w:val="-2"/>
        </w:rPr>
        <w:t>INTEREST</w:t>
      </w:r>
    </w:p>
    <w:p>
      <w:pPr>
        <w:pStyle w:val="BodyText"/>
        <w:spacing w:line="288" w:lineRule="auto" w:before="31"/>
        <w:ind w:left="460" w:right="133"/>
        <w:rPr>
          <w:b w:val="0"/>
        </w:rPr>
      </w:pPr>
      <w:r>
        <w:rPr>
          <w:b w:val="0"/>
          <w:color w:val="231F20"/>
        </w:rPr>
        <w:t>Awardees will be required to disclose any conflicts of interest with regard to the project that they their staff,</w:t>
      </w:r>
      <w:r>
        <w:rPr>
          <w:b w:val="0"/>
          <w:color w:val="231F20"/>
          <w:spacing w:val="-6"/>
        </w:rPr>
        <w:t> </w:t>
      </w:r>
      <w:r>
        <w:rPr>
          <w:b w:val="0"/>
          <w:color w:val="231F20"/>
        </w:rPr>
        <w:t>consultants,</w:t>
      </w:r>
      <w:r>
        <w:rPr>
          <w:b w:val="0"/>
          <w:color w:val="231F20"/>
          <w:spacing w:val="-6"/>
        </w:rPr>
        <w:t> </w:t>
      </w:r>
      <w:r>
        <w:rPr>
          <w:b w:val="0"/>
          <w:color w:val="231F20"/>
        </w:rPr>
        <w:t>boards</w:t>
      </w:r>
      <w:r>
        <w:rPr>
          <w:b w:val="0"/>
          <w:color w:val="231F20"/>
          <w:spacing w:val="-6"/>
        </w:rPr>
        <w:t> </w:t>
      </w:r>
      <w:r>
        <w:rPr>
          <w:b w:val="0"/>
          <w:color w:val="231F20"/>
        </w:rPr>
        <w:t>of</w:t>
      </w:r>
      <w:r>
        <w:rPr>
          <w:b w:val="0"/>
          <w:color w:val="231F20"/>
          <w:spacing w:val="-8"/>
        </w:rPr>
        <w:t> </w:t>
      </w:r>
      <w:r>
        <w:rPr>
          <w:b w:val="0"/>
          <w:color w:val="231F20"/>
        </w:rPr>
        <w:t>directors,</w:t>
      </w:r>
      <w:r>
        <w:rPr>
          <w:b w:val="0"/>
          <w:color w:val="231F20"/>
          <w:spacing w:val="-6"/>
        </w:rPr>
        <w:t> </w:t>
      </w:r>
      <w:r>
        <w:rPr>
          <w:b w:val="0"/>
          <w:color w:val="231F20"/>
        </w:rPr>
        <w:t>contractors,</w:t>
      </w:r>
      <w:r>
        <w:rPr>
          <w:b w:val="0"/>
          <w:color w:val="231F20"/>
          <w:spacing w:val="-6"/>
        </w:rPr>
        <w:t> </w:t>
      </w:r>
      <w:r>
        <w:rPr>
          <w:b w:val="0"/>
          <w:color w:val="231F20"/>
        </w:rPr>
        <w:t>or</w:t>
      </w:r>
      <w:r>
        <w:rPr>
          <w:b w:val="0"/>
          <w:color w:val="231F20"/>
          <w:spacing w:val="-8"/>
        </w:rPr>
        <w:t> </w:t>
      </w:r>
      <w:r>
        <w:rPr>
          <w:b w:val="0"/>
          <w:color w:val="231F20"/>
        </w:rPr>
        <w:t>subcontractors</w:t>
      </w:r>
      <w:r>
        <w:rPr>
          <w:b w:val="0"/>
          <w:color w:val="231F20"/>
          <w:spacing w:val="-6"/>
        </w:rPr>
        <w:t> </w:t>
      </w:r>
      <w:r>
        <w:rPr>
          <w:b w:val="0"/>
          <w:color w:val="231F20"/>
        </w:rPr>
        <w:t>may</w:t>
      </w:r>
      <w:r>
        <w:rPr>
          <w:b w:val="0"/>
          <w:color w:val="231F20"/>
          <w:spacing w:val="-8"/>
        </w:rPr>
        <w:t> </w:t>
      </w:r>
      <w:r>
        <w:rPr>
          <w:b w:val="0"/>
          <w:color w:val="231F20"/>
        </w:rPr>
        <w:t>have.</w:t>
      </w:r>
      <w:r>
        <w:rPr>
          <w:b w:val="0"/>
          <w:color w:val="231F20"/>
          <w:spacing w:val="-6"/>
        </w:rPr>
        <w:t> </w:t>
      </w:r>
      <w:r>
        <w:rPr>
          <w:b w:val="0"/>
          <w:color w:val="231F20"/>
        </w:rPr>
        <w:t>DHCD</w:t>
      </w:r>
      <w:r>
        <w:rPr>
          <w:b w:val="0"/>
          <w:color w:val="231F20"/>
          <w:spacing w:val="-6"/>
        </w:rPr>
        <w:t> </w:t>
      </w:r>
      <w:r>
        <w:rPr>
          <w:b w:val="0"/>
          <w:color w:val="231F20"/>
        </w:rPr>
        <w:t>reserves</w:t>
      </w:r>
      <w:r>
        <w:rPr>
          <w:b w:val="0"/>
          <w:color w:val="231F20"/>
          <w:spacing w:val="-8"/>
        </w:rPr>
        <w:t> </w:t>
      </w:r>
      <w:r>
        <w:rPr>
          <w:b w:val="0"/>
          <w:color w:val="231F20"/>
        </w:rPr>
        <w:t>the</w:t>
      </w:r>
      <w:r>
        <w:rPr>
          <w:b w:val="0"/>
          <w:color w:val="231F20"/>
          <w:spacing w:val="-6"/>
        </w:rPr>
        <w:t> </w:t>
      </w:r>
      <w:r>
        <w:rPr>
          <w:b w:val="0"/>
          <w:color w:val="231F20"/>
        </w:rPr>
        <w:t>right as part of the application and award process to request additional information regarding conflicts of </w:t>
      </w:r>
      <w:r>
        <w:rPr>
          <w:b w:val="0"/>
          <w:color w:val="231F20"/>
          <w:spacing w:val="-2"/>
        </w:rPr>
        <w:t>interest.</w:t>
      </w:r>
    </w:p>
    <w:p>
      <w:pPr>
        <w:pStyle w:val="BodyText"/>
        <w:spacing w:before="5"/>
        <w:rPr>
          <w:b w:val="0"/>
          <w:sz w:val="38"/>
        </w:rPr>
      </w:pPr>
    </w:p>
    <w:p>
      <w:pPr>
        <w:pStyle w:val="Heading1"/>
        <w:numPr>
          <w:ilvl w:val="0"/>
          <w:numId w:val="2"/>
        </w:numPr>
        <w:tabs>
          <w:tab w:pos="947" w:val="left" w:leader="none"/>
        </w:tabs>
        <w:spacing w:line="240" w:lineRule="auto" w:before="0" w:after="0"/>
        <w:ind w:left="946" w:right="0" w:hanging="487"/>
        <w:jc w:val="left"/>
        <w:rPr>
          <w:b w:val="0"/>
        </w:rPr>
      </w:pPr>
      <w:bookmarkStart w:name="_TOC_250000" w:id="15"/>
      <w:r>
        <w:rPr>
          <w:b w:val="0"/>
          <w:color w:val="1CA89E"/>
          <w:spacing w:val="-2"/>
        </w:rPr>
        <w:t>ADMINISTRATIVE</w:t>
      </w:r>
      <w:r>
        <w:rPr>
          <w:b w:val="0"/>
          <w:color w:val="1CA89E"/>
          <w:spacing w:val="-7"/>
        </w:rPr>
        <w:t> </w:t>
      </w:r>
      <w:bookmarkEnd w:id="15"/>
      <w:r>
        <w:rPr>
          <w:b w:val="0"/>
          <w:color w:val="1CA89E"/>
          <w:spacing w:val="-2"/>
        </w:rPr>
        <w:t>RIGHTS</w:t>
      </w:r>
    </w:p>
    <w:p>
      <w:pPr>
        <w:pStyle w:val="BodyText"/>
        <w:spacing w:line="288" w:lineRule="auto" w:before="31"/>
        <w:ind w:left="460" w:right="5020"/>
        <w:rPr>
          <w:b w:val="0"/>
        </w:rPr>
      </w:pPr>
      <w:r>
        <w:rPr>
          <w:b w:val="0"/>
          <w:color w:val="231F20"/>
        </w:rPr>
        <w:t>The</w:t>
      </w:r>
      <w:r>
        <w:rPr>
          <w:b w:val="0"/>
          <w:color w:val="231F20"/>
          <w:spacing w:val="-14"/>
        </w:rPr>
        <w:t> </w:t>
      </w:r>
      <w:r>
        <w:rPr>
          <w:b w:val="0"/>
          <w:color w:val="231F20"/>
        </w:rPr>
        <w:t>issue</w:t>
      </w:r>
      <w:r>
        <w:rPr>
          <w:b w:val="0"/>
          <w:color w:val="231F20"/>
          <w:spacing w:val="-13"/>
        </w:rPr>
        <w:t> </w:t>
      </w:r>
      <w:r>
        <w:rPr>
          <w:b w:val="0"/>
          <w:color w:val="231F20"/>
        </w:rPr>
        <w:t>date</w:t>
      </w:r>
      <w:r>
        <w:rPr>
          <w:b w:val="0"/>
          <w:color w:val="231F20"/>
          <w:spacing w:val="-13"/>
        </w:rPr>
        <w:t> </w:t>
      </w:r>
      <w:r>
        <w:rPr>
          <w:b w:val="0"/>
          <w:color w:val="231F20"/>
        </w:rPr>
        <w:t>of</w:t>
      </w:r>
      <w:r>
        <w:rPr>
          <w:b w:val="0"/>
          <w:color w:val="231F20"/>
          <w:spacing w:val="-14"/>
        </w:rPr>
        <w:t> </w:t>
      </w:r>
      <w:r>
        <w:rPr>
          <w:b w:val="0"/>
          <w:color w:val="231F20"/>
        </w:rPr>
        <w:t>this</w:t>
      </w:r>
      <w:r>
        <w:rPr>
          <w:b w:val="0"/>
          <w:color w:val="231F20"/>
          <w:spacing w:val="-13"/>
        </w:rPr>
        <w:t> </w:t>
      </w:r>
      <w:r>
        <w:rPr>
          <w:b w:val="0"/>
          <w:color w:val="231F20"/>
        </w:rPr>
        <w:t>Grant</w:t>
      </w:r>
      <w:r>
        <w:rPr>
          <w:b w:val="0"/>
          <w:color w:val="231F20"/>
          <w:spacing w:val="-13"/>
        </w:rPr>
        <w:t> </w:t>
      </w:r>
      <w:r>
        <w:rPr>
          <w:b w:val="0"/>
          <w:color w:val="231F20"/>
        </w:rPr>
        <w:t>Application</w:t>
      </w:r>
      <w:r>
        <w:rPr>
          <w:b w:val="0"/>
          <w:color w:val="231F20"/>
          <w:spacing w:val="-14"/>
        </w:rPr>
        <w:t> </w:t>
      </w:r>
      <w:r>
        <w:rPr>
          <w:b w:val="0"/>
          <w:color w:val="231F20"/>
        </w:rPr>
        <w:t>is</w:t>
      </w:r>
      <w:r>
        <w:rPr>
          <w:b w:val="0"/>
          <w:color w:val="231F20"/>
          <w:spacing w:val="-13"/>
        </w:rPr>
        <w:t> </w:t>
      </w:r>
      <w:r>
        <w:rPr>
          <w:b w:val="0"/>
          <w:color w:val="231F20"/>
        </w:rPr>
        <w:t>7/20/2022 Submission Deadline and Requirements</w:t>
      </w:r>
    </w:p>
    <w:p>
      <w:pPr>
        <w:pStyle w:val="BodyText"/>
        <w:spacing w:line="288" w:lineRule="auto"/>
        <w:ind w:left="460"/>
        <w:rPr>
          <w:b w:val="0"/>
        </w:rPr>
      </w:pPr>
      <w:r>
        <w:rPr>
          <w:b w:val="0"/>
          <w:color w:val="231F20"/>
        </w:rPr>
        <w:t>The</w:t>
      </w:r>
      <w:r>
        <w:rPr>
          <w:b w:val="0"/>
          <w:color w:val="231F20"/>
          <w:spacing w:val="-9"/>
        </w:rPr>
        <w:t> </w:t>
      </w:r>
      <w:r>
        <w:rPr>
          <w:b w:val="0"/>
          <w:color w:val="231F20"/>
        </w:rPr>
        <w:t>deadline</w:t>
      </w:r>
      <w:r>
        <w:rPr>
          <w:b w:val="0"/>
          <w:color w:val="231F20"/>
          <w:spacing w:val="-11"/>
        </w:rPr>
        <w:t> </w:t>
      </w:r>
      <w:r>
        <w:rPr>
          <w:b w:val="0"/>
          <w:color w:val="231F20"/>
        </w:rPr>
        <w:t>for</w:t>
      </w:r>
      <w:r>
        <w:rPr>
          <w:b w:val="0"/>
          <w:color w:val="231F20"/>
          <w:spacing w:val="-11"/>
        </w:rPr>
        <w:t> </w:t>
      </w:r>
      <w:r>
        <w:rPr>
          <w:b w:val="0"/>
          <w:color w:val="231F20"/>
        </w:rPr>
        <w:t>submitting</w:t>
      </w:r>
      <w:r>
        <w:rPr>
          <w:b w:val="0"/>
          <w:color w:val="231F20"/>
          <w:spacing w:val="-9"/>
        </w:rPr>
        <w:t> </w:t>
      </w:r>
      <w:r>
        <w:rPr>
          <w:b w:val="0"/>
          <w:color w:val="231F20"/>
        </w:rPr>
        <w:t>all</w:t>
      </w:r>
      <w:r>
        <w:rPr>
          <w:b w:val="0"/>
          <w:color w:val="231F20"/>
          <w:spacing w:val="-9"/>
        </w:rPr>
        <w:t> </w:t>
      </w:r>
      <w:r>
        <w:rPr>
          <w:b w:val="0"/>
          <w:color w:val="231F20"/>
        </w:rPr>
        <w:t>applications</w:t>
      </w:r>
      <w:r>
        <w:rPr>
          <w:b w:val="0"/>
          <w:color w:val="231F20"/>
          <w:spacing w:val="-9"/>
        </w:rPr>
        <w:t> </w:t>
      </w:r>
      <w:r>
        <w:rPr>
          <w:b w:val="0"/>
          <w:color w:val="231F20"/>
        </w:rPr>
        <w:t>is</w:t>
      </w:r>
      <w:r>
        <w:rPr>
          <w:b w:val="0"/>
          <w:color w:val="231F20"/>
          <w:spacing w:val="-9"/>
        </w:rPr>
        <w:t> </w:t>
      </w:r>
      <w:r>
        <w:rPr>
          <w:b w:val="0"/>
          <w:color w:val="231F20"/>
        </w:rPr>
        <w:t>09/02/2022</w:t>
      </w:r>
      <w:r>
        <w:rPr>
          <w:b w:val="0"/>
          <w:color w:val="231F20"/>
          <w:spacing w:val="-9"/>
        </w:rPr>
        <w:t> </w:t>
      </w:r>
      <w:r>
        <w:rPr>
          <w:b w:val="0"/>
          <w:color w:val="231F20"/>
        </w:rPr>
        <w:t>4:00</w:t>
      </w:r>
      <w:r>
        <w:rPr>
          <w:b w:val="0"/>
          <w:color w:val="231F20"/>
          <w:spacing w:val="-9"/>
        </w:rPr>
        <w:t> </w:t>
      </w:r>
      <w:r>
        <w:rPr>
          <w:b w:val="0"/>
          <w:color w:val="231F20"/>
        </w:rPr>
        <w:t>PM</w:t>
      </w:r>
      <w:r>
        <w:rPr>
          <w:b w:val="0"/>
          <w:color w:val="231F20"/>
          <w:spacing w:val="-9"/>
        </w:rPr>
        <w:t> </w:t>
      </w:r>
      <w:r>
        <w:rPr>
          <w:b w:val="0"/>
          <w:color w:val="231F20"/>
        </w:rPr>
        <w:t>EST.</w:t>
      </w:r>
      <w:r>
        <w:rPr>
          <w:b w:val="0"/>
          <w:color w:val="231F20"/>
          <w:spacing w:val="-11"/>
        </w:rPr>
        <w:t> </w:t>
      </w:r>
      <w:r>
        <w:rPr>
          <w:b w:val="0"/>
          <w:color w:val="231F20"/>
        </w:rPr>
        <w:t>Applications</w:t>
      </w:r>
      <w:r>
        <w:rPr>
          <w:b w:val="0"/>
          <w:color w:val="231F20"/>
          <w:spacing w:val="-9"/>
        </w:rPr>
        <w:t> </w:t>
      </w:r>
      <w:r>
        <w:rPr>
          <w:b w:val="0"/>
          <w:color w:val="231F20"/>
        </w:rPr>
        <w:t>must</w:t>
      </w:r>
      <w:r>
        <w:rPr>
          <w:b w:val="0"/>
          <w:color w:val="231F20"/>
          <w:spacing w:val="-11"/>
        </w:rPr>
        <w:t> </w:t>
      </w:r>
      <w:r>
        <w:rPr>
          <w:b w:val="0"/>
          <w:color w:val="231F20"/>
        </w:rPr>
        <w:t>be</w:t>
      </w:r>
      <w:r>
        <w:rPr>
          <w:b w:val="0"/>
          <w:color w:val="231F20"/>
          <w:spacing w:val="-9"/>
        </w:rPr>
        <w:t> </w:t>
      </w:r>
      <w:r>
        <w:rPr>
          <w:b w:val="0"/>
          <w:color w:val="231F20"/>
        </w:rPr>
        <w:t>submitted electronically to: Neighborly application portal. LATE SUBMISSIONS WILL NOT BE ACCEPTED</w:t>
      </w:r>
    </w:p>
    <w:p>
      <w:pPr>
        <w:pStyle w:val="BodyText"/>
        <w:spacing w:line="288" w:lineRule="auto"/>
        <w:ind w:left="460"/>
        <w:rPr>
          <w:b w:val="0"/>
        </w:rPr>
      </w:pPr>
      <w:r>
        <w:rPr>
          <w:b w:val="0"/>
          <w:color w:val="231F20"/>
        </w:rPr>
        <w:t>Obtaining</w:t>
      </w:r>
      <w:r>
        <w:rPr>
          <w:b w:val="0"/>
          <w:color w:val="231F20"/>
          <w:spacing w:val="-6"/>
        </w:rPr>
        <w:t> </w:t>
      </w:r>
      <w:r>
        <w:rPr>
          <w:b w:val="0"/>
          <w:color w:val="231F20"/>
        </w:rPr>
        <w:t>the</w:t>
      </w:r>
      <w:r>
        <w:rPr>
          <w:b w:val="0"/>
          <w:color w:val="231F20"/>
          <w:spacing w:val="-6"/>
        </w:rPr>
        <w:t> </w:t>
      </w:r>
      <w:r>
        <w:rPr>
          <w:b w:val="0"/>
          <w:color w:val="231F20"/>
        </w:rPr>
        <w:t>Application</w:t>
      </w:r>
      <w:r>
        <w:rPr>
          <w:b w:val="0"/>
          <w:color w:val="231F20"/>
          <w:spacing w:val="-4"/>
        </w:rPr>
        <w:t> </w:t>
      </w:r>
      <w:r>
        <w:rPr>
          <w:b w:val="0"/>
          <w:color w:val="231F20"/>
        </w:rPr>
        <w:t>and</w:t>
      </w:r>
      <w:r>
        <w:rPr>
          <w:b w:val="0"/>
          <w:color w:val="231F20"/>
          <w:spacing w:val="-4"/>
        </w:rPr>
        <w:t> </w:t>
      </w:r>
      <w:r>
        <w:rPr>
          <w:b w:val="0"/>
          <w:color w:val="231F20"/>
        </w:rPr>
        <w:t>Guidelines</w:t>
      </w:r>
      <w:r>
        <w:rPr>
          <w:b w:val="0"/>
          <w:color w:val="231F20"/>
          <w:spacing w:val="-6"/>
        </w:rPr>
        <w:t> </w:t>
      </w:r>
      <w:r>
        <w:rPr>
          <w:b w:val="0"/>
          <w:color w:val="231F20"/>
        </w:rPr>
        <w:t>This</w:t>
      </w:r>
      <w:r>
        <w:rPr>
          <w:b w:val="0"/>
          <w:color w:val="231F20"/>
          <w:spacing w:val="-4"/>
        </w:rPr>
        <w:t> </w:t>
      </w:r>
      <w:r>
        <w:rPr>
          <w:b w:val="0"/>
          <w:color w:val="231F20"/>
        </w:rPr>
        <w:t>NOFA</w:t>
      </w:r>
      <w:r>
        <w:rPr>
          <w:b w:val="0"/>
          <w:color w:val="231F20"/>
          <w:spacing w:val="-8"/>
        </w:rPr>
        <w:t> </w:t>
      </w:r>
      <w:r>
        <w:rPr>
          <w:b w:val="0"/>
          <w:color w:val="231F20"/>
        </w:rPr>
        <w:t>will</w:t>
      </w:r>
      <w:r>
        <w:rPr>
          <w:b w:val="0"/>
          <w:color w:val="231F20"/>
          <w:spacing w:val="-4"/>
        </w:rPr>
        <w:t> </w:t>
      </w:r>
      <w:r>
        <w:rPr>
          <w:b w:val="0"/>
          <w:color w:val="231F20"/>
        </w:rPr>
        <w:t>be</w:t>
      </w:r>
      <w:r>
        <w:rPr>
          <w:b w:val="0"/>
          <w:color w:val="231F20"/>
          <w:spacing w:val="-4"/>
        </w:rPr>
        <w:t> </w:t>
      </w:r>
      <w:r>
        <w:rPr>
          <w:b w:val="0"/>
          <w:color w:val="231F20"/>
        </w:rPr>
        <w:t>made</w:t>
      </w:r>
      <w:r>
        <w:rPr>
          <w:b w:val="0"/>
          <w:color w:val="231F20"/>
          <w:spacing w:val="-4"/>
        </w:rPr>
        <w:t> </w:t>
      </w:r>
      <w:r>
        <w:rPr>
          <w:b w:val="0"/>
          <w:color w:val="231F20"/>
        </w:rPr>
        <w:t>available</w:t>
      </w:r>
      <w:r>
        <w:rPr>
          <w:b w:val="0"/>
          <w:color w:val="231F20"/>
          <w:spacing w:val="-6"/>
        </w:rPr>
        <w:t> </w:t>
      </w:r>
      <w:r>
        <w:rPr>
          <w:b w:val="0"/>
          <w:color w:val="231F20"/>
        </w:rPr>
        <w:t>free</w:t>
      </w:r>
      <w:r>
        <w:rPr>
          <w:b w:val="0"/>
          <w:color w:val="231F20"/>
          <w:spacing w:val="-4"/>
        </w:rPr>
        <w:t> </w:t>
      </w:r>
      <w:r>
        <w:rPr>
          <w:b w:val="0"/>
          <w:color w:val="231F20"/>
        </w:rPr>
        <w:t>of</w:t>
      </w:r>
      <w:r>
        <w:rPr>
          <w:b w:val="0"/>
          <w:color w:val="231F20"/>
          <w:spacing w:val="-6"/>
        </w:rPr>
        <w:t> </w:t>
      </w:r>
      <w:r>
        <w:rPr>
          <w:b w:val="0"/>
          <w:color w:val="231F20"/>
        </w:rPr>
        <w:t>charge</w:t>
      </w:r>
      <w:r>
        <w:rPr>
          <w:b w:val="0"/>
          <w:color w:val="231F20"/>
          <w:spacing w:val="-4"/>
        </w:rPr>
        <w:t> </w:t>
      </w:r>
      <w:r>
        <w:rPr>
          <w:b w:val="0"/>
          <w:color w:val="231F20"/>
        </w:rPr>
        <w:t>electronically</w:t>
      </w:r>
      <w:r>
        <w:rPr>
          <w:b w:val="0"/>
          <w:color w:val="231F20"/>
          <w:spacing w:val="-6"/>
        </w:rPr>
        <w:t> </w:t>
      </w:r>
      <w:r>
        <w:rPr>
          <w:b w:val="0"/>
          <w:color w:val="231F20"/>
        </w:rPr>
        <w:t>on DHCD’s website at: </w:t>
      </w:r>
      <w:r>
        <w:rPr>
          <w:b w:val="0"/>
          <w:color w:val="205E9E"/>
          <w:u w:val="single" w:color="205E9E"/>
        </w:rPr>
        <w:t>https://dhcd.baltimorecity.gov/nd/affordable-housing-trust-fund</w:t>
      </w:r>
      <w:r>
        <w:rPr>
          <w:b w:val="0"/>
          <w:color w:val="231F20"/>
        </w:rPr>
        <w:t>.</w:t>
      </w:r>
    </w:p>
    <w:p>
      <w:pPr>
        <w:pStyle w:val="BodyText"/>
        <w:spacing w:line="288" w:lineRule="auto"/>
        <w:ind w:left="460"/>
        <w:rPr>
          <w:b w:val="0"/>
        </w:rPr>
      </w:pPr>
      <w:r>
        <w:rPr>
          <w:b w:val="0"/>
          <w:color w:val="231F20"/>
        </w:rPr>
        <w:t>Information</w:t>
      </w:r>
      <w:r>
        <w:rPr>
          <w:b w:val="0"/>
          <w:color w:val="231F20"/>
          <w:spacing w:val="-12"/>
        </w:rPr>
        <w:t> </w:t>
      </w:r>
      <w:r>
        <w:rPr>
          <w:b w:val="0"/>
          <w:color w:val="231F20"/>
        </w:rPr>
        <w:t>Session</w:t>
      </w:r>
      <w:r>
        <w:rPr>
          <w:b w:val="0"/>
          <w:color w:val="231F20"/>
          <w:spacing w:val="-12"/>
        </w:rPr>
        <w:t> </w:t>
      </w:r>
      <w:r>
        <w:rPr>
          <w:b w:val="0"/>
          <w:color w:val="231F20"/>
        </w:rPr>
        <w:t>DHCD</w:t>
      </w:r>
      <w:r>
        <w:rPr>
          <w:b w:val="0"/>
          <w:color w:val="231F20"/>
          <w:spacing w:val="-14"/>
        </w:rPr>
        <w:t> </w:t>
      </w:r>
      <w:r>
        <w:rPr>
          <w:b w:val="0"/>
          <w:color w:val="231F20"/>
        </w:rPr>
        <w:t>will</w:t>
      </w:r>
      <w:r>
        <w:rPr>
          <w:b w:val="0"/>
          <w:color w:val="231F20"/>
          <w:spacing w:val="-12"/>
        </w:rPr>
        <w:t> </w:t>
      </w:r>
      <w:r>
        <w:rPr>
          <w:b w:val="0"/>
          <w:color w:val="231F20"/>
        </w:rPr>
        <w:t>host</w:t>
      </w:r>
      <w:r>
        <w:rPr>
          <w:b w:val="0"/>
          <w:color w:val="231F20"/>
          <w:spacing w:val="-14"/>
        </w:rPr>
        <w:t> </w:t>
      </w:r>
      <w:r>
        <w:rPr>
          <w:b w:val="0"/>
          <w:color w:val="231F20"/>
        </w:rPr>
        <w:t>a</w:t>
      </w:r>
      <w:r>
        <w:rPr>
          <w:b w:val="0"/>
          <w:color w:val="231F20"/>
          <w:spacing w:val="-12"/>
        </w:rPr>
        <w:t> </w:t>
      </w:r>
      <w:r>
        <w:rPr>
          <w:b w:val="0"/>
          <w:color w:val="231F20"/>
        </w:rPr>
        <w:t>pre-proposal</w:t>
      </w:r>
      <w:r>
        <w:rPr>
          <w:b w:val="0"/>
          <w:color w:val="231F20"/>
          <w:spacing w:val="-12"/>
        </w:rPr>
        <w:t> </w:t>
      </w:r>
      <w:r>
        <w:rPr>
          <w:b w:val="0"/>
          <w:color w:val="231F20"/>
        </w:rPr>
        <w:t>conference</w:t>
      </w:r>
      <w:r>
        <w:rPr>
          <w:b w:val="0"/>
          <w:color w:val="231F20"/>
          <w:spacing w:val="-12"/>
        </w:rPr>
        <w:t> </w:t>
      </w:r>
      <w:r>
        <w:rPr>
          <w:b w:val="0"/>
          <w:color w:val="231F20"/>
        </w:rPr>
        <w:t>on</w:t>
      </w:r>
      <w:r>
        <w:rPr>
          <w:b w:val="0"/>
          <w:color w:val="231F20"/>
          <w:spacing w:val="-12"/>
        </w:rPr>
        <w:t> </w:t>
      </w:r>
      <w:r>
        <w:rPr>
          <w:b w:val="0"/>
          <w:color w:val="231F20"/>
        </w:rPr>
        <w:t>7/27/2022</w:t>
      </w:r>
      <w:r>
        <w:rPr>
          <w:b w:val="0"/>
          <w:color w:val="231F20"/>
          <w:spacing w:val="-14"/>
        </w:rPr>
        <w:t> </w:t>
      </w:r>
      <w:r>
        <w:rPr>
          <w:b w:val="0"/>
          <w:color w:val="231F20"/>
        </w:rPr>
        <w:t>from</w:t>
      </w:r>
      <w:r>
        <w:rPr>
          <w:b w:val="0"/>
          <w:color w:val="231F20"/>
          <w:spacing w:val="-12"/>
        </w:rPr>
        <w:t> </w:t>
      </w:r>
      <w:r>
        <w:rPr>
          <w:b w:val="0"/>
          <w:color w:val="231F20"/>
        </w:rPr>
        <w:t>5PM</w:t>
      </w:r>
      <w:r>
        <w:rPr>
          <w:b w:val="0"/>
          <w:color w:val="231F20"/>
          <w:spacing w:val="-12"/>
        </w:rPr>
        <w:t> </w:t>
      </w:r>
      <w:r>
        <w:rPr>
          <w:b w:val="0"/>
          <w:color w:val="231F20"/>
        </w:rPr>
        <w:t>-</w:t>
      </w:r>
      <w:r>
        <w:rPr>
          <w:b w:val="0"/>
          <w:color w:val="231F20"/>
          <w:spacing w:val="-12"/>
        </w:rPr>
        <w:t> </w:t>
      </w:r>
      <w:r>
        <w:rPr>
          <w:b w:val="0"/>
          <w:color w:val="231F20"/>
        </w:rPr>
        <w:t>6:30PM</w:t>
      </w:r>
      <w:r>
        <w:rPr>
          <w:b w:val="0"/>
          <w:color w:val="231F20"/>
          <w:spacing w:val="-12"/>
        </w:rPr>
        <w:t> </w:t>
      </w:r>
      <w:r>
        <w:rPr>
          <w:b w:val="0"/>
          <w:color w:val="231F20"/>
        </w:rPr>
        <w:t>EST.</w:t>
      </w:r>
      <w:r>
        <w:rPr>
          <w:b w:val="0"/>
          <w:color w:val="231F20"/>
          <w:spacing w:val="-14"/>
        </w:rPr>
        <w:t> </w:t>
      </w:r>
      <w:r>
        <w:rPr>
          <w:b w:val="0"/>
          <w:color w:val="231F20"/>
        </w:rPr>
        <w:t>The meeting can be accessed using the link below or the call-in number provided below:</w:t>
      </w:r>
    </w:p>
    <w:p>
      <w:pPr>
        <w:pStyle w:val="BodyText"/>
        <w:ind w:left="460"/>
        <w:rPr>
          <w:b w:val="0"/>
        </w:rPr>
      </w:pPr>
      <w:r>
        <w:rPr>
          <w:b w:val="0"/>
          <w:color w:val="231F20"/>
        </w:rPr>
        <w:t>Meeting Link:</w:t>
      </w:r>
      <w:r>
        <w:rPr>
          <w:b w:val="0"/>
          <w:color w:val="231F20"/>
          <w:spacing w:val="-1"/>
        </w:rPr>
        <w:t> </w:t>
      </w:r>
      <w:r>
        <w:rPr>
          <w:b w:val="0"/>
          <w:color w:val="205E9E"/>
          <w:spacing w:val="-2"/>
          <w:u w:val="single" w:color="205E9E"/>
        </w:rPr>
        <w:t>https://bit.ly/CLTRentals</w:t>
      </w:r>
    </w:p>
    <w:p>
      <w:pPr>
        <w:pStyle w:val="BodyText"/>
        <w:spacing w:before="56"/>
        <w:ind w:left="460"/>
        <w:rPr>
          <w:b w:val="0"/>
        </w:rPr>
      </w:pPr>
      <w:r>
        <w:rPr>
          <w:b w:val="0"/>
          <w:color w:val="231F20"/>
        </w:rPr>
        <w:t>To</w:t>
      </w:r>
      <w:r>
        <w:rPr>
          <w:b w:val="0"/>
          <w:color w:val="231F20"/>
          <w:spacing w:val="-2"/>
        </w:rPr>
        <w:t> </w:t>
      </w:r>
      <w:r>
        <w:rPr>
          <w:b w:val="0"/>
          <w:color w:val="231F20"/>
        </w:rPr>
        <w:t>access</w:t>
      </w:r>
      <w:r>
        <w:rPr>
          <w:b w:val="0"/>
          <w:color w:val="231F20"/>
          <w:spacing w:val="-2"/>
        </w:rPr>
        <w:t> </w:t>
      </w:r>
      <w:r>
        <w:rPr>
          <w:b w:val="0"/>
          <w:color w:val="231F20"/>
        </w:rPr>
        <w:t>by</w:t>
      </w:r>
      <w:r>
        <w:rPr>
          <w:b w:val="0"/>
          <w:color w:val="231F20"/>
          <w:spacing w:val="-4"/>
        </w:rPr>
        <w:t> </w:t>
      </w:r>
      <w:r>
        <w:rPr>
          <w:b w:val="0"/>
          <w:color w:val="231F20"/>
        </w:rPr>
        <w:t>phone,</w:t>
      </w:r>
      <w:r>
        <w:rPr>
          <w:b w:val="0"/>
          <w:color w:val="231F20"/>
          <w:spacing w:val="-2"/>
        </w:rPr>
        <w:t> </w:t>
      </w:r>
      <w:r>
        <w:rPr>
          <w:b w:val="0"/>
          <w:color w:val="231F20"/>
        </w:rPr>
        <w:t>call</w:t>
      </w:r>
      <w:r>
        <w:rPr>
          <w:b w:val="0"/>
          <w:color w:val="231F20"/>
          <w:spacing w:val="-4"/>
        </w:rPr>
        <w:t> </w:t>
      </w:r>
      <w:r>
        <w:rPr>
          <w:b w:val="0"/>
          <w:color w:val="231F20"/>
        </w:rPr>
        <w:t>the</w:t>
      </w:r>
      <w:r>
        <w:rPr>
          <w:b w:val="0"/>
          <w:color w:val="231F20"/>
          <w:spacing w:val="-2"/>
        </w:rPr>
        <w:t> </w:t>
      </w:r>
      <w:r>
        <w:rPr>
          <w:b w:val="0"/>
          <w:color w:val="231F20"/>
        </w:rPr>
        <w:t>number</w:t>
      </w:r>
      <w:r>
        <w:rPr>
          <w:b w:val="0"/>
          <w:color w:val="231F20"/>
          <w:spacing w:val="-4"/>
        </w:rPr>
        <w:t> </w:t>
      </w:r>
      <w:r>
        <w:rPr>
          <w:b w:val="0"/>
          <w:color w:val="231F20"/>
        </w:rPr>
        <w:t>below</w:t>
      </w:r>
      <w:r>
        <w:rPr>
          <w:b w:val="0"/>
          <w:color w:val="231F20"/>
          <w:spacing w:val="-4"/>
        </w:rPr>
        <w:t> </w:t>
      </w:r>
      <w:r>
        <w:rPr>
          <w:b w:val="0"/>
          <w:color w:val="231F20"/>
        </w:rPr>
        <w:t>and</w:t>
      </w:r>
      <w:r>
        <w:rPr>
          <w:b w:val="0"/>
          <w:color w:val="231F20"/>
          <w:spacing w:val="-2"/>
        </w:rPr>
        <w:t> </w:t>
      </w:r>
      <w:r>
        <w:rPr>
          <w:b w:val="0"/>
          <w:color w:val="231F20"/>
        </w:rPr>
        <w:t>enter</w:t>
      </w:r>
      <w:r>
        <w:rPr>
          <w:b w:val="0"/>
          <w:color w:val="231F20"/>
          <w:spacing w:val="-6"/>
        </w:rPr>
        <w:t> </w:t>
      </w:r>
      <w:r>
        <w:rPr>
          <w:b w:val="0"/>
          <w:color w:val="231F20"/>
        </w:rPr>
        <w:t>the</w:t>
      </w:r>
      <w:r>
        <w:rPr>
          <w:b w:val="0"/>
          <w:color w:val="231F20"/>
          <w:spacing w:val="-2"/>
        </w:rPr>
        <w:t> </w:t>
      </w:r>
      <w:r>
        <w:rPr>
          <w:b w:val="0"/>
          <w:color w:val="231F20"/>
        </w:rPr>
        <w:t>access</w:t>
      </w:r>
      <w:r>
        <w:rPr>
          <w:b w:val="0"/>
          <w:color w:val="231F20"/>
          <w:spacing w:val="-1"/>
        </w:rPr>
        <w:t> </w:t>
      </w:r>
      <w:r>
        <w:rPr>
          <w:b w:val="0"/>
          <w:color w:val="231F20"/>
          <w:spacing w:val="-2"/>
        </w:rPr>
        <w:t>code:</w:t>
      </w:r>
    </w:p>
    <w:p>
      <w:pPr>
        <w:pStyle w:val="BodyText"/>
        <w:spacing w:before="56"/>
        <w:ind w:left="460"/>
        <w:rPr>
          <w:b w:val="0"/>
        </w:rPr>
      </w:pPr>
      <w:r>
        <w:rPr>
          <w:b w:val="0"/>
          <w:color w:val="231F20"/>
          <w:spacing w:val="-2"/>
        </w:rPr>
        <w:t>Phone</w:t>
      </w:r>
      <w:r>
        <w:rPr>
          <w:b w:val="0"/>
          <w:color w:val="231F20"/>
          <w:spacing w:val="-8"/>
        </w:rPr>
        <w:t> </w:t>
      </w:r>
      <w:r>
        <w:rPr>
          <w:b w:val="0"/>
          <w:color w:val="231F20"/>
          <w:spacing w:val="-2"/>
        </w:rPr>
        <w:t>Number:</w:t>
      </w:r>
      <w:r>
        <w:rPr>
          <w:b w:val="0"/>
          <w:color w:val="231F20"/>
          <w:spacing w:val="-7"/>
        </w:rPr>
        <w:t> </w:t>
      </w:r>
      <w:r>
        <w:rPr>
          <w:b w:val="0"/>
          <w:color w:val="231F20"/>
          <w:spacing w:val="-2"/>
        </w:rPr>
        <w:t>1(408)</w:t>
      </w:r>
      <w:r>
        <w:rPr>
          <w:b w:val="0"/>
          <w:color w:val="231F20"/>
          <w:spacing w:val="-7"/>
        </w:rPr>
        <w:t> </w:t>
      </w:r>
      <w:r>
        <w:rPr>
          <w:b w:val="0"/>
          <w:color w:val="231F20"/>
          <w:spacing w:val="-2"/>
        </w:rPr>
        <w:t>418-9388</w:t>
      </w:r>
      <w:r>
        <w:rPr>
          <w:b w:val="0"/>
          <w:color w:val="231F20"/>
          <w:spacing w:val="-8"/>
        </w:rPr>
        <w:t> </w:t>
      </w:r>
      <w:r>
        <w:rPr>
          <w:b w:val="0"/>
          <w:color w:val="231F20"/>
          <w:spacing w:val="-2"/>
        </w:rPr>
        <w:t>Access</w:t>
      </w:r>
      <w:r>
        <w:rPr>
          <w:b w:val="0"/>
          <w:color w:val="231F20"/>
          <w:spacing w:val="-7"/>
        </w:rPr>
        <w:t> </w:t>
      </w:r>
      <w:r>
        <w:rPr>
          <w:b w:val="0"/>
          <w:color w:val="231F20"/>
          <w:spacing w:val="-2"/>
        </w:rPr>
        <w:t>Code:</w:t>
      </w:r>
      <w:r>
        <w:rPr>
          <w:b w:val="0"/>
          <w:color w:val="231F20"/>
          <w:spacing w:val="-7"/>
        </w:rPr>
        <w:t> </w:t>
      </w:r>
      <w:r>
        <w:rPr>
          <w:b w:val="0"/>
          <w:color w:val="231F20"/>
          <w:spacing w:val="-2"/>
        </w:rPr>
        <w:t>2348</w:t>
      </w:r>
      <w:r>
        <w:rPr>
          <w:b w:val="0"/>
          <w:color w:val="231F20"/>
          <w:spacing w:val="-7"/>
        </w:rPr>
        <w:t> </w:t>
      </w:r>
      <w:r>
        <w:rPr>
          <w:b w:val="0"/>
          <w:color w:val="231F20"/>
          <w:spacing w:val="-2"/>
        </w:rPr>
        <w:t>205</w:t>
      </w:r>
      <w:r>
        <w:rPr>
          <w:b w:val="0"/>
          <w:color w:val="231F20"/>
          <w:spacing w:val="-7"/>
        </w:rPr>
        <w:t> </w:t>
      </w:r>
      <w:r>
        <w:rPr>
          <w:b w:val="0"/>
          <w:color w:val="231F20"/>
          <w:spacing w:val="-4"/>
        </w:rPr>
        <w:t>4074</w:t>
      </w:r>
    </w:p>
    <w:p>
      <w:pPr>
        <w:pStyle w:val="BodyText"/>
        <w:spacing w:before="2"/>
        <w:rPr>
          <w:b w:val="0"/>
          <w:sz w:val="39"/>
        </w:rPr>
      </w:pPr>
    </w:p>
    <w:p>
      <w:pPr>
        <w:pStyle w:val="BodyText"/>
        <w:spacing w:line="288" w:lineRule="auto"/>
        <w:ind w:left="460"/>
        <w:rPr>
          <w:b w:val="0"/>
        </w:rPr>
      </w:pPr>
      <w:r>
        <w:rPr>
          <w:b w:val="0"/>
          <w:color w:val="231F20"/>
        </w:rPr>
        <w:t>Questions and Inquiries Interested applicants can submit questions in writing only to: </w:t>
      </w:r>
      <w:hyperlink r:id="rId23">
        <w:r>
          <w:rPr>
            <w:b w:val="0"/>
            <w:color w:val="205E9E"/>
            <w:u w:val="single" w:color="205E9E"/>
          </w:rPr>
          <w:t>DHCD.AHTFNOFA@baltimorecity.gov</w:t>
        </w:r>
        <w:r>
          <w:rPr>
            <w:b w:val="0"/>
            <w:color w:val="231F20"/>
          </w:rPr>
          <w:t>.</w:t>
        </w:r>
      </w:hyperlink>
      <w:r>
        <w:rPr>
          <w:b w:val="0"/>
          <w:color w:val="231F20"/>
        </w:rPr>
        <w:t> no later</w:t>
      </w:r>
      <w:r>
        <w:rPr>
          <w:b w:val="0"/>
          <w:color w:val="231F20"/>
          <w:spacing w:val="-3"/>
        </w:rPr>
        <w:t> </w:t>
      </w:r>
      <w:r>
        <w:rPr>
          <w:b w:val="0"/>
          <w:color w:val="231F20"/>
        </w:rPr>
        <w:t>than 4:00 pm EST</w:t>
      </w:r>
      <w:r>
        <w:rPr>
          <w:b w:val="0"/>
          <w:color w:val="231F20"/>
          <w:spacing w:val="-1"/>
        </w:rPr>
        <w:t> </w:t>
      </w:r>
      <w:r>
        <w:rPr>
          <w:b w:val="0"/>
          <w:color w:val="231F20"/>
        </w:rPr>
        <w:t>on 7/29/2022. DHCD</w:t>
      </w:r>
      <w:r>
        <w:rPr>
          <w:b w:val="0"/>
          <w:color w:val="231F20"/>
          <w:spacing w:val="-1"/>
        </w:rPr>
        <w:t> </w:t>
      </w:r>
      <w:r>
        <w:rPr>
          <w:b w:val="0"/>
          <w:color w:val="231F20"/>
        </w:rPr>
        <w:t>will make its best effort</w:t>
      </w:r>
      <w:r>
        <w:rPr>
          <w:b w:val="0"/>
          <w:color w:val="231F20"/>
          <w:spacing w:val="-8"/>
        </w:rPr>
        <w:t> </w:t>
      </w:r>
      <w:r>
        <w:rPr>
          <w:b w:val="0"/>
          <w:color w:val="231F20"/>
        </w:rPr>
        <w:t>to</w:t>
      </w:r>
      <w:r>
        <w:rPr>
          <w:b w:val="0"/>
          <w:color w:val="231F20"/>
          <w:spacing w:val="-5"/>
        </w:rPr>
        <w:t> </w:t>
      </w:r>
      <w:r>
        <w:rPr>
          <w:b w:val="0"/>
          <w:color w:val="231F20"/>
        </w:rPr>
        <w:t>post</w:t>
      </w:r>
      <w:r>
        <w:rPr>
          <w:b w:val="0"/>
          <w:color w:val="231F20"/>
          <w:spacing w:val="-7"/>
        </w:rPr>
        <w:t> </w:t>
      </w:r>
      <w:r>
        <w:rPr>
          <w:b w:val="0"/>
          <w:color w:val="231F20"/>
        </w:rPr>
        <w:t>responses</w:t>
      </w:r>
      <w:r>
        <w:rPr>
          <w:b w:val="0"/>
          <w:color w:val="231F20"/>
          <w:spacing w:val="-5"/>
        </w:rPr>
        <w:t> </w:t>
      </w:r>
      <w:r>
        <w:rPr>
          <w:b w:val="0"/>
          <w:color w:val="231F20"/>
        </w:rPr>
        <w:t>on</w:t>
      </w:r>
      <w:r>
        <w:rPr>
          <w:b w:val="0"/>
          <w:color w:val="231F20"/>
          <w:spacing w:val="-5"/>
        </w:rPr>
        <w:t> </w:t>
      </w:r>
      <w:r>
        <w:rPr>
          <w:b w:val="0"/>
          <w:color w:val="231F20"/>
        </w:rPr>
        <w:t>its</w:t>
      </w:r>
      <w:r>
        <w:rPr>
          <w:b w:val="0"/>
          <w:color w:val="231F20"/>
          <w:spacing w:val="-7"/>
        </w:rPr>
        <w:t> </w:t>
      </w:r>
      <w:r>
        <w:rPr>
          <w:b w:val="0"/>
          <w:color w:val="231F20"/>
        </w:rPr>
        <w:t>website</w:t>
      </w:r>
      <w:r>
        <w:rPr>
          <w:b w:val="0"/>
          <w:color w:val="231F20"/>
          <w:spacing w:val="-5"/>
        </w:rPr>
        <w:t> </w:t>
      </w:r>
      <w:r>
        <w:rPr>
          <w:b w:val="0"/>
          <w:color w:val="231F20"/>
        </w:rPr>
        <w:t>no</w:t>
      </w:r>
      <w:r>
        <w:rPr>
          <w:b w:val="0"/>
          <w:color w:val="231F20"/>
          <w:spacing w:val="-5"/>
        </w:rPr>
        <w:t> </w:t>
      </w:r>
      <w:r>
        <w:rPr>
          <w:b w:val="0"/>
          <w:color w:val="231F20"/>
        </w:rPr>
        <w:t>later</w:t>
      </w:r>
      <w:r>
        <w:rPr>
          <w:b w:val="0"/>
          <w:color w:val="231F20"/>
          <w:spacing w:val="-8"/>
        </w:rPr>
        <w:t> </w:t>
      </w:r>
      <w:r>
        <w:rPr>
          <w:b w:val="0"/>
          <w:color w:val="231F20"/>
        </w:rPr>
        <w:t>than</w:t>
      </w:r>
      <w:r>
        <w:rPr>
          <w:b w:val="0"/>
          <w:color w:val="231F20"/>
          <w:spacing w:val="-7"/>
        </w:rPr>
        <w:t> </w:t>
      </w:r>
      <w:r>
        <w:rPr>
          <w:b w:val="0"/>
          <w:color w:val="231F20"/>
        </w:rPr>
        <w:t>ten</w:t>
      </w:r>
      <w:r>
        <w:rPr>
          <w:b w:val="0"/>
          <w:color w:val="231F20"/>
          <w:spacing w:val="-5"/>
        </w:rPr>
        <w:t> </w:t>
      </w:r>
      <w:r>
        <w:rPr>
          <w:b w:val="0"/>
          <w:color w:val="231F20"/>
        </w:rPr>
        <w:t>(10)</w:t>
      </w:r>
      <w:r>
        <w:rPr>
          <w:b w:val="0"/>
          <w:color w:val="231F20"/>
          <w:spacing w:val="-5"/>
        </w:rPr>
        <w:t> </w:t>
      </w:r>
      <w:r>
        <w:rPr>
          <w:b w:val="0"/>
          <w:color w:val="231F20"/>
        </w:rPr>
        <w:t>business</w:t>
      </w:r>
      <w:r>
        <w:rPr>
          <w:b w:val="0"/>
          <w:color w:val="231F20"/>
          <w:spacing w:val="-5"/>
        </w:rPr>
        <w:t> </w:t>
      </w:r>
      <w:r>
        <w:rPr>
          <w:b w:val="0"/>
          <w:color w:val="231F20"/>
        </w:rPr>
        <w:t>days</w:t>
      </w:r>
      <w:r>
        <w:rPr>
          <w:b w:val="0"/>
          <w:color w:val="231F20"/>
          <w:spacing w:val="-7"/>
        </w:rPr>
        <w:t> </w:t>
      </w:r>
      <w:r>
        <w:rPr>
          <w:b w:val="0"/>
          <w:color w:val="231F20"/>
        </w:rPr>
        <w:t>following</w:t>
      </w:r>
      <w:r>
        <w:rPr>
          <w:b w:val="0"/>
          <w:color w:val="231F20"/>
          <w:spacing w:val="-7"/>
        </w:rPr>
        <w:t> </w:t>
      </w:r>
      <w:r>
        <w:rPr>
          <w:b w:val="0"/>
          <w:color w:val="231F20"/>
        </w:rPr>
        <w:t>the</w:t>
      </w:r>
      <w:r>
        <w:rPr>
          <w:b w:val="0"/>
          <w:color w:val="231F20"/>
          <w:spacing w:val="-5"/>
        </w:rPr>
        <w:t> </w:t>
      </w:r>
      <w:r>
        <w:rPr>
          <w:b w:val="0"/>
          <w:color w:val="231F20"/>
        </w:rPr>
        <w:t>deadline.</w:t>
      </w:r>
      <w:r>
        <w:rPr>
          <w:b w:val="0"/>
          <w:color w:val="231F20"/>
          <w:spacing w:val="-5"/>
        </w:rPr>
        <w:t> </w:t>
      </w:r>
      <w:r>
        <w:rPr>
          <w:b w:val="0"/>
          <w:color w:val="231F20"/>
        </w:rPr>
        <w:t>DHCD reserves the right to decline questions that are project specific.</w:t>
      </w:r>
    </w:p>
    <w:p>
      <w:pPr>
        <w:pStyle w:val="BodyText"/>
        <w:spacing w:before="6"/>
        <w:rPr>
          <w:b w:val="0"/>
          <w:sz w:val="33"/>
        </w:rPr>
      </w:pPr>
    </w:p>
    <w:p>
      <w:pPr>
        <w:pStyle w:val="BodyText"/>
        <w:spacing w:line="288" w:lineRule="auto"/>
        <w:ind w:left="460" w:right="127"/>
        <w:rPr>
          <w:b w:val="0"/>
        </w:rPr>
      </w:pPr>
      <w:r>
        <w:rPr>
          <w:b w:val="0"/>
          <w:color w:val="231F20"/>
        </w:rPr>
        <w:t>Revisions and Addenda If it becomes necessary</w:t>
      </w:r>
      <w:r>
        <w:rPr>
          <w:b w:val="0"/>
          <w:color w:val="231F20"/>
          <w:spacing w:val="-1"/>
        </w:rPr>
        <w:t> </w:t>
      </w:r>
      <w:r>
        <w:rPr>
          <w:b w:val="0"/>
          <w:color w:val="231F20"/>
        </w:rPr>
        <w:t>to revise any part of</w:t>
      </w:r>
      <w:r>
        <w:rPr>
          <w:b w:val="0"/>
          <w:color w:val="231F20"/>
          <w:spacing w:val="-1"/>
        </w:rPr>
        <w:t> </w:t>
      </w:r>
      <w:r>
        <w:rPr>
          <w:b w:val="0"/>
          <w:color w:val="231F20"/>
        </w:rPr>
        <w:t>this Application and or Guidelines, or to provide additional information necessary to adequately interpret the provisions and requirements, an addendum</w:t>
      </w:r>
      <w:r>
        <w:rPr>
          <w:b w:val="0"/>
          <w:color w:val="231F20"/>
          <w:spacing w:val="-5"/>
        </w:rPr>
        <w:t> </w:t>
      </w:r>
      <w:r>
        <w:rPr>
          <w:b w:val="0"/>
          <w:color w:val="231F20"/>
        </w:rPr>
        <w:t>shall</w:t>
      </w:r>
      <w:r>
        <w:rPr>
          <w:b w:val="0"/>
          <w:color w:val="231F20"/>
          <w:spacing w:val="-5"/>
        </w:rPr>
        <w:t> </w:t>
      </w:r>
      <w:r>
        <w:rPr>
          <w:b w:val="0"/>
          <w:color w:val="231F20"/>
        </w:rPr>
        <w:t>be</w:t>
      </w:r>
      <w:r>
        <w:rPr>
          <w:b w:val="0"/>
          <w:color w:val="231F20"/>
          <w:spacing w:val="-5"/>
        </w:rPr>
        <w:t> </w:t>
      </w:r>
      <w:r>
        <w:rPr>
          <w:b w:val="0"/>
          <w:color w:val="231F20"/>
        </w:rPr>
        <w:t>posted</w:t>
      </w:r>
      <w:r>
        <w:rPr>
          <w:b w:val="0"/>
          <w:color w:val="231F20"/>
          <w:spacing w:val="-5"/>
        </w:rPr>
        <w:t> </w:t>
      </w:r>
      <w:r>
        <w:rPr>
          <w:b w:val="0"/>
          <w:color w:val="231F20"/>
        </w:rPr>
        <w:t>on</w:t>
      </w:r>
      <w:r>
        <w:rPr>
          <w:b w:val="0"/>
          <w:color w:val="231F20"/>
          <w:spacing w:val="-5"/>
        </w:rPr>
        <w:t> </w:t>
      </w:r>
      <w:r>
        <w:rPr>
          <w:b w:val="0"/>
          <w:color w:val="231F20"/>
        </w:rPr>
        <w:t>DHCD’s</w:t>
      </w:r>
      <w:r>
        <w:rPr>
          <w:b w:val="0"/>
          <w:color w:val="231F20"/>
          <w:spacing w:val="-6"/>
        </w:rPr>
        <w:t> </w:t>
      </w:r>
      <w:r>
        <w:rPr>
          <w:b w:val="0"/>
          <w:color w:val="231F20"/>
        </w:rPr>
        <w:t>website.</w:t>
      </w:r>
      <w:r>
        <w:rPr>
          <w:b w:val="0"/>
          <w:color w:val="231F20"/>
          <w:spacing w:val="-5"/>
        </w:rPr>
        <w:t> </w:t>
      </w:r>
      <w:r>
        <w:rPr>
          <w:b w:val="0"/>
          <w:color w:val="231F20"/>
        </w:rPr>
        <w:t>Revisions</w:t>
      </w:r>
      <w:r>
        <w:rPr>
          <w:b w:val="0"/>
          <w:color w:val="231F20"/>
          <w:spacing w:val="-5"/>
        </w:rPr>
        <w:t> </w:t>
      </w:r>
      <w:r>
        <w:rPr>
          <w:b w:val="0"/>
          <w:color w:val="231F20"/>
        </w:rPr>
        <w:t>and</w:t>
      </w:r>
      <w:r>
        <w:rPr>
          <w:b w:val="0"/>
          <w:color w:val="231F20"/>
          <w:spacing w:val="-6"/>
        </w:rPr>
        <w:t> </w:t>
      </w:r>
      <w:r>
        <w:rPr>
          <w:b w:val="0"/>
          <w:color w:val="231F20"/>
        </w:rPr>
        <w:t>Addenda</w:t>
      </w:r>
      <w:r>
        <w:rPr>
          <w:b w:val="0"/>
          <w:color w:val="231F20"/>
          <w:spacing w:val="-6"/>
        </w:rPr>
        <w:t> </w:t>
      </w:r>
      <w:r>
        <w:rPr>
          <w:b w:val="0"/>
          <w:color w:val="231F20"/>
        </w:rPr>
        <w:t>will</w:t>
      </w:r>
      <w:r>
        <w:rPr>
          <w:b w:val="0"/>
          <w:color w:val="231F20"/>
          <w:spacing w:val="-5"/>
        </w:rPr>
        <w:t> </w:t>
      </w:r>
      <w:r>
        <w:rPr>
          <w:b w:val="0"/>
          <w:color w:val="231F20"/>
        </w:rPr>
        <w:t>not</w:t>
      </w:r>
      <w:r>
        <w:rPr>
          <w:b w:val="0"/>
          <w:color w:val="231F20"/>
          <w:spacing w:val="-6"/>
        </w:rPr>
        <w:t> </w:t>
      </w:r>
      <w:r>
        <w:rPr>
          <w:b w:val="0"/>
          <w:color w:val="231F20"/>
        </w:rPr>
        <w:t>be</w:t>
      </w:r>
      <w:r>
        <w:rPr>
          <w:b w:val="0"/>
          <w:color w:val="231F20"/>
          <w:spacing w:val="-5"/>
        </w:rPr>
        <w:t> </w:t>
      </w:r>
      <w:r>
        <w:rPr>
          <w:b w:val="0"/>
          <w:color w:val="231F20"/>
        </w:rPr>
        <w:t>provided</w:t>
      </w:r>
      <w:r>
        <w:rPr>
          <w:b w:val="0"/>
          <w:color w:val="231F20"/>
          <w:spacing w:val="-5"/>
        </w:rPr>
        <w:t> </w:t>
      </w:r>
      <w:r>
        <w:rPr>
          <w:b w:val="0"/>
          <w:color w:val="231F20"/>
        </w:rPr>
        <w:t>on</w:t>
      </w:r>
      <w:r>
        <w:rPr>
          <w:b w:val="0"/>
          <w:color w:val="231F20"/>
          <w:spacing w:val="-5"/>
        </w:rPr>
        <w:t> </w:t>
      </w:r>
      <w:r>
        <w:rPr>
          <w:b w:val="0"/>
          <w:color w:val="231F20"/>
        </w:rPr>
        <w:t>an</w:t>
      </w:r>
      <w:r>
        <w:rPr>
          <w:b w:val="0"/>
          <w:color w:val="231F20"/>
          <w:spacing w:val="-5"/>
        </w:rPr>
        <w:t> </w:t>
      </w:r>
      <w:r>
        <w:rPr>
          <w:b w:val="0"/>
          <w:color w:val="231F20"/>
        </w:rPr>
        <w:t>individual basis, therefore, all interested applicants are encouraged to review the Affordable Housing Trust Fund NOFA page at: </w:t>
      </w:r>
      <w:r>
        <w:rPr>
          <w:b w:val="0"/>
          <w:color w:val="205E9E"/>
          <w:u w:val="single" w:color="205E9E"/>
        </w:rPr>
        <w:t>https://dhcd.baltimorecity.gov/nd/affordable-housing-trust-fund</w:t>
      </w:r>
      <w:r>
        <w:rPr>
          <w:b w:val="0"/>
          <w:color w:val="231F20"/>
        </w:rPr>
        <w:t>.</w:t>
      </w:r>
    </w:p>
    <w:p>
      <w:pPr>
        <w:pStyle w:val="BodyText"/>
        <w:spacing w:before="1"/>
        <w:rPr>
          <w:b w:val="0"/>
          <w:sz w:val="36"/>
        </w:rPr>
      </w:pPr>
    </w:p>
    <w:p>
      <w:pPr>
        <w:pStyle w:val="Heading2"/>
        <w:ind w:left="460"/>
        <w:rPr>
          <w:b w:val="0"/>
        </w:rPr>
      </w:pPr>
      <w:r>
        <w:rPr>
          <w:b w:val="0"/>
          <w:color w:val="BF513D"/>
        </w:rPr>
        <w:t>Award</w:t>
      </w:r>
      <w:r>
        <w:rPr>
          <w:b w:val="0"/>
          <w:color w:val="BF513D"/>
          <w:spacing w:val="-15"/>
        </w:rPr>
        <w:t> </w:t>
      </w:r>
      <w:r>
        <w:rPr>
          <w:b w:val="0"/>
          <w:color w:val="BF513D"/>
          <w:spacing w:val="-2"/>
        </w:rPr>
        <w:t>Amounts</w:t>
      </w:r>
    </w:p>
    <w:p>
      <w:pPr>
        <w:pStyle w:val="BodyText"/>
        <w:spacing w:line="288" w:lineRule="auto" w:before="43"/>
        <w:ind w:left="460" w:right="185"/>
        <w:jc w:val="both"/>
        <w:rPr>
          <w:b w:val="0"/>
        </w:rPr>
      </w:pPr>
      <w:r>
        <w:rPr>
          <w:b w:val="0"/>
          <w:color w:val="231F20"/>
        </w:rPr>
        <w:t>Final</w:t>
      </w:r>
      <w:r>
        <w:rPr>
          <w:b w:val="0"/>
          <w:color w:val="231F20"/>
          <w:spacing w:val="-4"/>
        </w:rPr>
        <w:t> </w:t>
      </w:r>
      <w:r>
        <w:rPr>
          <w:b w:val="0"/>
          <w:color w:val="231F20"/>
        </w:rPr>
        <w:t>awards</w:t>
      </w:r>
      <w:r>
        <w:rPr>
          <w:b w:val="0"/>
          <w:color w:val="231F20"/>
          <w:spacing w:val="-4"/>
        </w:rPr>
        <w:t> </w:t>
      </w:r>
      <w:r>
        <w:rPr>
          <w:b w:val="0"/>
          <w:color w:val="231F20"/>
        </w:rPr>
        <w:t>are</w:t>
      </w:r>
      <w:r>
        <w:rPr>
          <w:b w:val="0"/>
          <w:color w:val="231F20"/>
          <w:spacing w:val="-4"/>
        </w:rPr>
        <w:t> </w:t>
      </w:r>
      <w:r>
        <w:rPr>
          <w:b w:val="0"/>
          <w:color w:val="231F20"/>
        </w:rPr>
        <w:t>determined</w:t>
      </w:r>
      <w:r>
        <w:rPr>
          <w:b w:val="0"/>
          <w:color w:val="231F20"/>
          <w:spacing w:val="-4"/>
        </w:rPr>
        <w:t> </w:t>
      </w:r>
      <w:r>
        <w:rPr>
          <w:b w:val="0"/>
          <w:color w:val="231F20"/>
        </w:rPr>
        <w:t>by</w:t>
      </w:r>
      <w:r>
        <w:rPr>
          <w:b w:val="0"/>
          <w:color w:val="231F20"/>
          <w:spacing w:val="-8"/>
        </w:rPr>
        <w:t> </w:t>
      </w:r>
      <w:r>
        <w:rPr>
          <w:b w:val="0"/>
          <w:color w:val="231F20"/>
        </w:rPr>
        <w:t>the</w:t>
      </w:r>
      <w:r>
        <w:rPr>
          <w:b w:val="0"/>
          <w:color w:val="231F20"/>
          <w:spacing w:val="-4"/>
        </w:rPr>
        <w:t> </w:t>
      </w:r>
      <w:r>
        <w:rPr>
          <w:b w:val="0"/>
          <w:color w:val="231F20"/>
        </w:rPr>
        <w:t>Housing</w:t>
      </w:r>
      <w:r>
        <w:rPr>
          <w:b w:val="0"/>
          <w:color w:val="231F20"/>
          <w:spacing w:val="-4"/>
        </w:rPr>
        <w:t> </w:t>
      </w:r>
      <w:r>
        <w:rPr>
          <w:b w:val="0"/>
          <w:color w:val="231F20"/>
        </w:rPr>
        <w:t>Commissioner.</w:t>
      </w:r>
      <w:r>
        <w:rPr>
          <w:b w:val="0"/>
          <w:color w:val="231F20"/>
          <w:spacing w:val="-4"/>
        </w:rPr>
        <w:t> </w:t>
      </w:r>
      <w:r>
        <w:rPr>
          <w:b w:val="0"/>
          <w:color w:val="231F20"/>
        </w:rPr>
        <w:t>DHCD</w:t>
      </w:r>
      <w:r>
        <w:rPr>
          <w:b w:val="0"/>
          <w:color w:val="231F20"/>
          <w:spacing w:val="-4"/>
        </w:rPr>
        <w:t> </w:t>
      </w:r>
      <w:r>
        <w:rPr>
          <w:b w:val="0"/>
          <w:color w:val="231F20"/>
        </w:rPr>
        <w:t>reserves</w:t>
      </w:r>
      <w:r>
        <w:rPr>
          <w:b w:val="0"/>
          <w:color w:val="231F20"/>
          <w:spacing w:val="-6"/>
        </w:rPr>
        <w:t> </w:t>
      </w:r>
      <w:r>
        <w:rPr>
          <w:b w:val="0"/>
          <w:color w:val="231F20"/>
        </w:rPr>
        <w:t>the</w:t>
      </w:r>
      <w:r>
        <w:rPr>
          <w:b w:val="0"/>
          <w:color w:val="231F20"/>
          <w:spacing w:val="-4"/>
        </w:rPr>
        <w:t> </w:t>
      </w:r>
      <w:r>
        <w:rPr>
          <w:b w:val="0"/>
          <w:color w:val="231F20"/>
        </w:rPr>
        <w:t>right</w:t>
      </w:r>
      <w:r>
        <w:rPr>
          <w:b w:val="0"/>
          <w:color w:val="231F20"/>
          <w:spacing w:val="-8"/>
        </w:rPr>
        <w:t> </w:t>
      </w:r>
      <w:r>
        <w:rPr>
          <w:b w:val="0"/>
          <w:color w:val="231F20"/>
        </w:rPr>
        <w:t>to</w:t>
      </w:r>
      <w:r>
        <w:rPr>
          <w:b w:val="0"/>
          <w:color w:val="231F20"/>
          <w:spacing w:val="-4"/>
        </w:rPr>
        <w:t> </w:t>
      </w:r>
      <w:r>
        <w:rPr>
          <w:b w:val="0"/>
          <w:color w:val="231F20"/>
        </w:rPr>
        <w:t>make</w:t>
      </w:r>
      <w:r>
        <w:rPr>
          <w:b w:val="0"/>
          <w:color w:val="231F20"/>
          <w:spacing w:val="-4"/>
        </w:rPr>
        <w:t> </w:t>
      </w:r>
      <w:r>
        <w:rPr>
          <w:b w:val="0"/>
          <w:color w:val="231F20"/>
        </w:rPr>
        <w:t>an</w:t>
      </w:r>
      <w:r>
        <w:rPr>
          <w:b w:val="0"/>
          <w:color w:val="231F20"/>
          <w:spacing w:val="-4"/>
        </w:rPr>
        <w:t> </w:t>
      </w:r>
      <w:r>
        <w:rPr>
          <w:b w:val="0"/>
          <w:color w:val="231F20"/>
        </w:rPr>
        <w:t>award</w:t>
      </w:r>
      <w:r>
        <w:rPr>
          <w:b w:val="0"/>
          <w:color w:val="231F20"/>
          <w:spacing w:val="-4"/>
        </w:rPr>
        <w:t> </w:t>
      </w:r>
      <w:r>
        <w:rPr>
          <w:b w:val="0"/>
          <w:color w:val="231F20"/>
        </w:rPr>
        <w:t>of funds</w:t>
      </w:r>
      <w:r>
        <w:rPr>
          <w:b w:val="0"/>
          <w:color w:val="231F20"/>
          <w:spacing w:val="-2"/>
        </w:rPr>
        <w:t> </w:t>
      </w:r>
      <w:r>
        <w:rPr>
          <w:b w:val="0"/>
          <w:color w:val="231F20"/>
        </w:rPr>
        <w:t>in</w:t>
      </w:r>
      <w:r>
        <w:rPr>
          <w:b w:val="0"/>
          <w:color w:val="231F20"/>
          <w:spacing w:val="-2"/>
        </w:rPr>
        <w:t> </w:t>
      </w:r>
      <w:r>
        <w:rPr>
          <w:b w:val="0"/>
          <w:color w:val="231F20"/>
        </w:rPr>
        <w:t>an</w:t>
      </w:r>
      <w:r>
        <w:rPr>
          <w:b w:val="0"/>
          <w:color w:val="231F20"/>
          <w:spacing w:val="-2"/>
        </w:rPr>
        <w:t> </w:t>
      </w:r>
      <w:r>
        <w:rPr>
          <w:b w:val="0"/>
          <w:color w:val="231F20"/>
        </w:rPr>
        <w:t>amount</w:t>
      </w:r>
      <w:r>
        <w:rPr>
          <w:b w:val="0"/>
          <w:color w:val="231F20"/>
          <w:spacing w:val="-3"/>
        </w:rPr>
        <w:t> </w:t>
      </w:r>
      <w:r>
        <w:rPr>
          <w:b w:val="0"/>
          <w:color w:val="231F20"/>
        </w:rPr>
        <w:t>other</w:t>
      </w:r>
      <w:r>
        <w:rPr>
          <w:b w:val="0"/>
          <w:color w:val="231F20"/>
          <w:spacing w:val="-5"/>
        </w:rPr>
        <w:t> </w:t>
      </w:r>
      <w:r>
        <w:rPr>
          <w:b w:val="0"/>
          <w:color w:val="231F20"/>
        </w:rPr>
        <w:t>than</w:t>
      </w:r>
      <w:r>
        <w:rPr>
          <w:b w:val="0"/>
          <w:color w:val="231F20"/>
          <w:spacing w:val="-3"/>
        </w:rPr>
        <w:t> </w:t>
      </w:r>
      <w:r>
        <w:rPr>
          <w:b w:val="0"/>
          <w:color w:val="231F20"/>
        </w:rPr>
        <w:t>what</w:t>
      </w:r>
      <w:r>
        <w:rPr>
          <w:b w:val="0"/>
          <w:color w:val="231F20"/>
          <w:spacing w:val="-3"/>
        </w:rPr>
        <w:t> </w:t>
      </w:r>
      <w:r>
        <w:rPr>
          <w:b w:val="0"/>
          <w:color w:val="231F20"/>
        </w:rPr>
        <w:t>is</w:t>
      </w:r>
      <w:r>
        <w:rPr>
          <w:b w:val="0"/>
          <w:color w:val="231F20"/>
          <w:spacing w:val="-2"/>
        </w:rPr>
        <w:t> </w:t>
      </w:r>
      <w:r>
        <w:rPr>
          <w:b w:val="0"/>
          <w:color w:val="231F20"/>
        </w:rPr>
        <w:t>requested</w:t>
      </w:r>
      <w:r>
        <w:rPr>
          <w:b w:val="0"/>
          <w:color w:val="231F20"/>
          <w:spacing w:val="-2"/>
        </w:rPr>
        <w:t> </w:t>
      </w:r>
      <w:r>
        <w:rPr>
          <w:b w:val="0"/>
          <w:color w:val="231F20"/>
        </w:rPr>
        <w:t>in</w:t>
      </w:r>
      <w:r>
        <w:rPr>
          <w:b w:val="0"/>
          <w:color w:val="231F20"/>
          <w:spacing w:val="-3"/>
        </w:rPr>
        <w:t> </w:t>
      </w:r>
      <w:r>
        <w:rPr>
          <w:b w:val="0"/>
          <w:color w:val="231F20"/>
        </w:rPr>
        <w:t>the</w:t>
      </w:r>
      <w:r>
        <w:rPr>
          <w:b w:val="0"/>
          <w:color w:val="231F20"/>
          <w:spacing w:val="-2"/>
        </w:rPr>
        <w:t> </w:t>
      </w:r>
      <w:r>
        <w:rPr>
          <w:b w:val="0"/>
          <w:color w:val="231F20"/>
        </w:rPr>
        <w:t>NOFA.</w:t>
      </w:r>
      <w:r>
        <w:rPr>
          <w:b w:val="0"/>
          <w:color w:val="231F20"/>
          <w:spacing w:val="-3"/>
        </w:rPr>
        <w:t> </w:t>
      </w:r>
      <w:r>
        <w:rPr>
          <w:b w:val="0"/>
          <w:color w:val="231F20"/>
        </w:rPr>
        <w:t>All</w:t>
      </w:r>
      <w:r>
        <w:rPr>
          <w:b w:val="0"/>
          <w:color w:val="231F20"/>
          <w:spacing w:val="-2"/>
        </w:rPr>
        <w:t> </w:t>
      </w:r>
      <w:r>
        <w:rPr>
          <w:b w:val="0"/>
          <w:color w:val="231F20"/>
        </w:rPr>
        <w:t>awards</w:t>
      </w:r>
      <w:r>
        <w:rPr>
          <w:b w:val="0"/>
          <w:color w:val="231F20"/>
          <w:spacing w:val="-2"/>
        </w:rPr>
        <w:t> </w:t>
      </w:r>
      <w:r>
        <w:rPr>
          <w:b w:val="0"/>
          <w:color w:val="231F20"/>
        </w:rPr>
        <w:t>are</w:t>
      </w:r>
      <w:r>
        <w:rPr>
          <w:b w:val="0"/>
          <w:color w:val="231F20"/>
          <w:spacing w:val="-2"/>
        </w:rPr>
        <w:t> </w:t>
      </w:r>
      <w:r>
        <w:rPr>
          <w:b w:val="0"/>
          <w:color w:val="231F20"/>
        </w:rPr>
        <w:t>subject</w:t>
      </w:r>
      <w:r>
        <w:rPr>
          <w:b w:val="0"/>
          <w:color w:val="231F20"/>
          <w:spacing w:val="-5"/>
        </w:rPr>
        <w:t> </w:t>
      </w:r>
      <w:r>
        <w:rPr>
          <w:b w:val="0"/>
          <w:color w:val="231F20"/>
        </w:rPr>
        <w:t>to</w:t>
      </w:r>
      <w:r>
        <w:rPr>
          <w:b w:val="0"/>
          <w:color w:val="231F20"/>
          <w:spacing w:val="-2"/>
        </w:rPr>
        <w:t> </w:t>
      </w:r>
      <w:r>
        <w:rPr>
          <w:b w:val="0"/>
          <w:color w:val="231F20"/>
        </w:rPr>
        <w:t>final</w:t>
      </w:r>
      <w:r>
        <w:rPr>
          <w:b w:val="0"/>
          <w:color w:val="231F20"/>
          <w:spacing w:val="-2"/>
        </w:rPr>
        <w:t> </w:t>
      </w:r>
      <w:r>
        <w:rPr>
          <w:b w:val="0"/>
          <w:color w:val="231F20"/>
        </w:rPr>
        <w:t>underwriting by DHCD and approval of funding agreements by the City’s Board of Estimates.</w:t>
      </w:r>
    </w:p>
    <w:p>
      <w:pPr>
        <w:spacing w:after="0" w:line="288" w:lineRule="auto"/>
        <w:jc w:val="both"/>
        <w:sectPr>
          <w:pgSz w:w="12240" w:h="15840"/>
          <w:pgMar w:header="0" w:footer="787" w:top="1280" w:bottom="980" w:left="980" w:right="960"/>
        </w:sectPr>
      </w:pPr>
    </w:p>
    <w:p>
      <w:pPr>
        <w:pStyle w:val="Heading2"/>
        <w:spacing w:before="143"/>
        <w:rPr>
          <w:b w:val="0"/>
        </w:rPr>
      </w:pPr>
      <w:r>
        <w:rPr>
          <w:b w:val="0"/>
          <w:color w:val="BF513D"/>
        </w:rPr>
        <w:t>Incurring </w:t>
      </w:r>
      <w:r>
        <w:rPr>
          <w:b w:val="0"/>
          <w:color w:val="BF513D"/>
          <w:spacing w:val="-2"/>
        </w:rPr>
        <w:t>Expenses</w:t>
      </w:r>
    </w:p>
    <w:p>
      <w:pPr>
        <w:pStyle w:val="BodyText"/>
        <w:spacing w:line="288" w:lineRule="auto" w:before="44"/>
        <w:ind w:left="100" w:right="448"/>
        <w:rPr>
          <w:b w:val="0"/>
        </w:rPr>
      </w:pPr>
      <w:r>
        <w:rPr>
          <w:b w:val="0"/>
          <w:color w:val="231F20"/>
        </w:rPr>
        <w:t>Neither</w:t>
      </w:r>
      <w:r>
        <w:rPr>
          <w:b w:val="0"/>
          <w:color w:val="231F20"/>
          <w:spacing w:val="-6"/>
        </w:rPr>
        <w:t> </w:t>
      </w:r>
      <w:r>
        <w:rPr>
          <w:b w:val="0"/>
          <w:color w:val="231F20"/>
        </w:rPr>
        <w:t>the</w:t>
      </w:r>
      <w:r>
        <w:rPr>
          <w:b w:val="0"/>
          <w:color w:val="231F20"/>
          <w:spacing w:val="-2"/>
        </w:rPr>
        <w:t> </w:t>
      </w:r>
      <w:r>
        <w:rPr>
          <w:b w:val="0"/>
          <w:color w:val="231F20"/>
        </w:rPr>
        <w:t>City</w:t>
      </w:r>
      <w:r>
        <w:rPr>
          <w:b w:val="0"/>
          <w:color w:val="231F20"/>
          <w:spacing w:val="-4"/>
        </w:rPr>
        <w:t> </w:t>
      </w:r>
      <w:r>
        <w:rPr>
          <w:b w:val="0"/>
          <w:color w:val="231F20"/>
        </w:rPr>
        <w:t>of</w:t>
      </w:r>
      <w:r>
        <w:rPr>
          <w:b w:val="0"/>
          <w:color w:val="231F20"/>
          <w:spacing w:val="-4"/>
        </w:rPr>
        <w:t> </w:t>
      </w:r>
      <w:r>
        <w:rPr>
          <w:b w:val="0"/>
          <w:color w:val="231F20"/>
        </w:rPr>
        <w:t>Baltimore</w:t>
      </w:r>
      <w:r>
        <w:rPr>
          <w:b w:val="0"/>
          <w:color w:val="231F20"/>
          <w:spacing w:val="-2"/>
        </w:rPr>
        <w:t> </w:t>
      </w:r>
      <w:r>
        <w:rPr>
          <w:b w:val="0"/>
          <w:color w:val="231F20"/>
        </w:rPr>
        <w:t>nor</w:t>
      </w:r>
      <w:r>
        <w:rPr>
          <w:b w:val="0"/>
          <w:color w:val="231F20"/>
          <w:spacing w:val="-4"/>
        </w:rPr>
        <w:t> </w:t>
      </w:r>
      <w:r>
        <w:rPr>
          <w:b w:val="0"/>
          <w:color w:val="231F20"/>
        </w:rPr>
        <w:t>DHCD</w:t>
      </w:r>
      <w:r>
        <w:rPr>
          <w:b w:val="0"/>
          <w:color w:val="231F20"/>
          <w:spacing w:val="-4"/>
        </w:rPr>
        <w:t> </w:t>
      </w:r>
      <w:r>
        <w:rPr>
          <w:b w:val="0"/>
          <w:color w:val="231F20"/>
        </w:rPr>
        <w:t>will</w:t>
      </w:r>
      <w:r>
        <w:rPr>
          <w:b w:val="0"/>
          <w:color w:val="231F20"/>
          <w:spacing w:val="-2"/>
        </w:rPr>
        <w:t> </w:t>
      </w:r>
      <w:r>
        <w:rPr>
          <w:b w:val="0"/>
          <w:color w:val="231F20"/>
        </w:rPr>
        <w:t>be</w:t>
      </w:r>
      <w:r>
        <w:rPr>
          <w:b w:val="0"/>
          <w:color w:val="231F20"/>
          <w:spacing w:val="-2"/>
        </w:rPr>
        <w:t> </w:t>
      </w:r>
      <w:r>
        <w:rPr>
          <w:b w:val="0"/>
          <w:color w:val="231F20"/>
        </w:rPr>
        <w:t>responsible</w:t>
      </w:r>
      <w:r>
        <w:rPr>
          <w:b w:val="0"/>
          <w:color w:val="231F20"/>
          <w:spacing w:val="-4"/>
        </w:rPr>
        <w:t> </w:t>
      </w:r>
      <w:r>
        <w:rPr>
          <w:b w:val="0"/>
          <w:color w:val="231F20"/>
        </w:rPr>
        <w:t>for</w:t>
      </w:r>
      <w:r>
        <w:rPr>
          <w:b w:val="0"/>
          <w:color w:val="231F20"/>
          <w:spacing w:val="-4"/>
        </w:rPr>
        <w:t> </w:t>
      </w:r>
      <w:r>
        <w:rPr>
          <w:b w:val="0"/>
          <w:color w:val="231F20"/>
        </w:rPr>
        <w:t>and</w:t>
      </w:r>
      <w:r>
        <w:rPr>
          <w:b w:val="0"/>
          <w:color w:val="231F20"/>
          <w:spacing w:val="-4"/>
        </w:rPr>
        <w:t> </w:t>
      </w:r>
      <w:r>
        <w:rPr>
          <w:b w:val="0"/>
          <w:color w:val="231F20"/>
        </w:rPr>
        <w:t>will</w:t>
      </w:r>
      <w:r>
        <w:rPr>
          <w:b w:val="0"/>
          <w:color w:val="231F20"/>
          <w:spacing w:val="-2"/>
        </w:rPr>
        <w:t> </w:t>
      </w:r>
      <w:r>
        <w:rPr>
          <w:b w:val="0"/>
          <w:color w:val="231F20"/>
        </w:rPr>
        <w:t>not</w:t>
      </w:r>
      <w:r>
        <w:rPr>
          <w:b w:val="0"/>
          <w:color w:val="231F20"/>
          <w:spacing w:val="-4"/>
        </w:rPr>
        <w:t> </w:t>
      </w:r>
      <w:r>
        <w:rPr>
          <w:b w:val="0"/>
          <w:color w:val="231F20"/>
        </w:rPr>
        <w:t>pay</w:t>
      </w:r>
      <w:r>
        <w:rPr>
          <w:b w:val="0"/>
          <w:color w:val="231F20"/>
          <w:spacing w:val="-6"/>
        </w:rPr>
        <w:t> </w:t>
      </w:r>
      <w:r>
        <w:rPr>
          <w:b w:val="0"/>
          <w:color w:val="231F20"/>
        </w:rPr>
        <w:t>for</w:t>
      </w:r>
      <w:r>
        <w:rPr>
          <w:b w:val="0"/>
          <w:color w:val="231F20"/>
          <w:spacing w:val="-4"/>
        </w:rPr>
        <w:t> </w:t>
      </w:r>
      <w:r>
        <w:rPr>
          <w:b w:val="0"/>
          <w:color w:val="231F20"/>
        </w:rPr>
        <w:t>any</w:t>
      </w:r>
      <w:r>
        <w:rPr>
          <w:b w:val="0"/>
          <w:color w:val="231F20"/>
          <w:spacing w:val="-4"/>
        </w:rPr>
        <w:t> </w:t>
      </w:r>
      <w:r>
        <w:rPr>
          <w:b w:val="0"/>
          <w:color w:val="231F20"/>
        </w:rPr>
        <w:t>cost</w:t>
      </w:r>
      <w:r>
        <w:rPr>
          <w:b w:val="0"/>
          <w:color w:val="231F20"/>
          <w:spacing w:val="-4"/>
        </w:rPr>
        <w:t> </w:t>
      </w:r>
      <w:r>
        <w:rPr>
          <w:b w:val="0"/>
          <w:color w:val="231F20"/>
        </w:rPr>
        <w:t>incurred</w:t>
      </w:r>
      <w:r>
        <w:rPr>
          <w:b w:val="0"/>
          <w:color w:val="231F20"/>
          <w:spacing w:val="-2"/>
        </w:rPr>
        <w:t> </w:t>
      </w:r>
      <w:r>
        <w:rPr>
          <w:b w:val="0"/>
          <w:color w:val="231F20"/>
        </w:rPr>
        <w:t>by</w:t>
      </w:r>
      <w:r>
        <w:rPr>
          <w:b w:val="0"/>
          <w:color w:val="231F20"/>
          <w:spacing w:val="-4"/>
        </w:rPr>
        <w:t> </w:t>
      </w:r>
      <w:r>
        <w:rPr>
          <w:b w:val="0"/>
          <w:color w:val="231F20"/>
        </w:rPr>
        <w:t>any applicant in preparing and submitting an application or requested supplemental information in response to this Application.</w:t>
      </w:r>
    </w:p>
    <w:p>
      <w:pPr>
        <w:pStyle w:val="BodyText"/>
        <w:rPr>
          <w:b w:val="0"/>
          <w:sz w:val="36"/>
        </w:rPr>
      </w:pPr>
    </w:p>
    <w:p>
      <w:pPr>
        <w:pStyle w:val="Heading2"/>
        <w:rPr>
          <w:b w:val="0"/>
        </w:rPr>
      </w:pPr>
      <w:r>
        <w:rPr>
          <w:b w:val="0"/>
          <w:color w:val="BF513D"/>
        </w:rPr>
        <w:t>Compliance</w:t>
      </w:r>
      <w:r>
        <w:rPr>
          <w:b w:val="0"/>
          <w:color w:val="BF513D"/>
          <w:spacing w:val="-3"/>
        </w:rPr>
        <w:t> </w:t>
      </w:r>
      <w:r>
        <w:rPr>
          <w:b w:val="0"/>
          <w:color w:val="BF513D"/>
        </w:rPr>
        <w:t>with </w:t>
      </w:r>
      <w:r>
        <w:rPr>
          <w:b w:val="0"/>
          <w:color w:val="BF513D"/>
          <w:spacing w:val="-5"/>
        </w:rPr>
        <w:t>Law</w:t>
      </w:r>
    </w:p>
    <w:p>
      <w:pPr>
        <w:pStyle w:val="BodyText"/>
        <w:spacing w:line="288" w:lineRule="auto" w:before="44"/>
        <w:ind w:left="100" w:right="615"/>
        <w:rPr>
          <w:b w:val="0"/>
        </w:rPr>
      </w:pPr>
      <w:r>
        <w:rPr>
          <w:b w:val="0"/>
          <w:color w:val="231F20"/>
        </w:rPr>
        <w:t>By</w:t>
      </w:r>
      <w:r>
        <w:rPr>
          <w:b w:val="0"/>
          <w:color w:val="231F20"/>
          <w:spacing w:val="-6"/>
        </w:rPr>
        <w:t> </w:t>
      </w:r>
      <w:r>
        <w:rPr>
          <w:b w:val="0"/>
          <w:color w:val="231F20"/>
        </w:rPr>
        <w:t>submitting</w:t>
      </w:r>
      <w:r>
        <w:rPr>
          <w:b w:val="0"/>
          <w:color w:val="231F20"/>
          <w:spacing w:val="-4"/>
        </w:rPr>
        <w:t> </w:t>
      </w:r>
      <w:r>
        <w:rPr>
          <w:b w:val="0"/>
          <w:color w:val="231F20"/>
        </w:rPr>
        <w:t>an</w:t>
      </w:r>
      <w:r>
        <w:rPr>
          <w:b w:val="0"/>
          <w:color w:val="231F20"/>
          <w:spacing w:val="-6"/>
        </w:rPr>
        <w:t> </w:t>
      </w:r>
      <w:r>
        <w:rPr>
          <w:b w:val="0"/>
          <w:color w:val="231F20"/>
        </w:rPr>
        <w:t>Application,</w:t>
      </w:r>
      <w:r>
        <w:rPr>
          <w:b w:val="0"/>
          <w:color w:val="231F20"/>
          <w:spacing w:val="-4"/>
        </w:rPr>
        <w:t> </w:t>
      </w:r>
      <w:r>
        <w:rPr>
          <w:b w:val="0"/>
          <w:color w:val="231F20"/>
        </w:rPr>
        <w:t>organizations</w:t>
      </w:r>
      <w:r>
        <w:rPr>
          <w:b w:val="0"/>
          <w:color w:val="231F20"/>
          <w:spacing w:val="-4"/>
        </w:rPr>
        <w:t> </w:t>
      </w:r>
      <w:r>
        <w:rPr>
          <w:b w:val="0"/>
          <w:color w:val="231F20"/>
        </w:rPr>
        <w:t>awarded</w:t>
      </w:r>
      <w:r>
        <w:rPr>
          <w:b w:val="0"/>
          <w:color w:val="231F20"/>
          <w:spacing w:val="-6"/>
        </w:rPr>
        <w:t> </w:t>
      </w:r>
      <w:r>
        <w:rPr>
          <w:b w:val="0"/>
          <w:color w:val="231F20"/>
        </w:rPr>
        <w:t>funds</w:t>
      </w:r>
      <w:r>
        <w:rPr>
          <w:b w:val="0"/>
          <w:color w:val="231F20"/>
          <w:spacing w:val="-4"/>
        </w:rPr>
        <w:t> </w:t>
      </w:r>
      <w:r>
        <w:rPr>
          <w:b w:val="0"/>
          <w:color w:val="231F20"/>
        </w:rPr>
        <w:t>agree</w:t>
      </w:r>
      <w:r>
        <w:rPr>
          <w:b w:val="0"/>
          <w:color w:val="231F20"/>
          <w:spacing w:val="-6"/>
        </w:rPr>
        <w:t> </w:t>
      </w:r>
      <w:r>
        <w:rPr>
          <w:b w:val="0"/>
          <w:color w:val="231F20"/>
        </w:rPr>
        <w:t>that</w:t>
      </w:r>
      <w:r>
        <w:rPr>
          <w:b w:val="0"/>
          <w:color w:val="231F20"/>
          <w:spacing w:val="-8"/>
        </w:rPr>
        <w:t> </w:t>
      </w:r>
      <w:r>
        <w:rPr>
          <w:b w:val="0"/>
          <w:color w:val="231F20"/>
        </w:rPr>
        <w:t>they</w:t>
      </w:r>
      <w:r>
        <w:rPr>
          <w:b w:val="0"/>
          <w:color w:val="231F20"/>
          <w:spacing w:val="-8"/>
        </w:rPr>
        <w:t> </w:t>
      </w:r>
      <w:r>
        <w:rPr>
          <w:b w:val="0"/>
          <w:color w:val="231F20"/>
        </w:rPr>
        <w:t>will</w:t>
      </w:r>
      <w:r>
        <w:rPr>
          <w:b w:val="0"/>
          <w:color w:val="231F20"/>
          <w:spacing w:val="-4"/>
        </w:rPr>
        <w:t> </w:t>
      </w:r>
      <w:r>
        <w:rPr>
          <w:b w:val="0"/>
          <w:color w:val="231F20"/>
        </w:rPr>
        <w:t>comply</w:t>
      </w:r>
      <w:r>
        <w:rPr>
          <w:b w:val="0"/>
          <w:color w:val="231F20"/>
          <w:spacing w:val="-8"/>
        </w:rPr>
        <w:t> </w:t>
      </w:r>
      <w:r>
        <w:rPr>
          <w:b w:val="0"/>
          <w:color w:val="231F20"/>
        </w:rPr>
        <w:t>with</w:t>
      </w:r>
      <w:r>
        <w:rPr>
          <w:b w:val="0"/>
          <w:color w:val="231F20"/>
          <w:spacing w:val="-4"/>
        </w:rPr>
        <w:t> </w:t>
      </w:r>
      <w:r>
        <w:rPr>
          <w:b w:val="0"/>
          <w:color w:val="231F20"/>
        </w:rPr>
        <w:t>all</w:t>
      </w:r>
      <w:r>
        <w:rPr>
          <w:b w:val="0"/>
          <w:color w:val="231F20"/>
          <w:spacing w:val="-4"/>
        </w:rPr>
        <w:t> </w:t>
      </w:r>
      <w:r>
        <w:rPr>
          <w:b w:val="0"/>
          <w:color w:val="231F20"/>
        </w:rPr>
        <w:t>Federal, State, and City laws, rules, and regulations and ordinances applicable to its activities and obligations under this program.</w:t>
      </w:r>
    </w:p>
    <w:p>
      <w:pPr>
        <w:pStyle w:val="BodyText"/>
        <w:rPr>
          <w:b w:val="0"/>
          <w:sz w:val="36"/>
        </w:rPr>
      </w:pPr>
    </w:p>
    <w:p>
      <w:pPr>
        <w:pStyle w:val="Heading2"/>
        <w:rPr>
          <w:b w:val="0"/>
        </w:rPr>
      </w:pPr>
      <w:r>
        <w:rPr>
          <w:b w:val="0"/>
          <w:color w:val="BF513D"/>
        </w:rPr>
        <w:t>Public Information</w:t>
      </w:r>
      <w:r>
        <w:rPr>
          <w:b w:val="0"/>
          <w:color w:val="BF513D"/>
          <w:spacing w:val="-3"/>
        </w:rPr>
        <w:t> </w:t>
      </w:r>
      <w:r>
        <w:rPr>
          <w:b w:val="0"/>
          <w:color w:val="BF513D"/>
        </w:rPr>
        <w:t>Act</w:t>
      </w:r>
      <w:r>
        <w:rPr>
          <w:b w:val="0"/>
          <w:color w:val="BF513D"/>
          <w:spacing w:val="-3"/>
        </w:rPr>
        <w:t> </w:t>
      </w:r>
      <w:r>
        <w:rPr>
          <w:b w:val="0"/>
          <w:color w:val="BF513D"/>
          <w:spacing w:val="-2"/>
        </w:rPr>
        <w:t>Notice</w:t>
      </w:r>
    </w:p>
    <w:p>
      <w:pPr>
        <w:pStyle w:val="BodyText"/>
        <w:spacing w:line="288" w:lineRule="auto" w:before="44"/>
        <w:ind w:left="100" w:right="615"/>
        <w:rPr>
          <w:b w:val="0"/>
        </w:rPr>
      </w:pPr>
      <w:r>
        <w:rPr>
          <w:b w:val="0"/>
          <w:color w:val="231F20"/>
        </w:rPr>
        <w:t>DHCD</w:t>
      </w:r>
      <w:r>
        <w:rPr>
          <w:b w:val="0"/>
          <w:color w:val="231F20"/>
          <w:spacing w:val="-3"/>
        </w:rPr>
        <w:t> </w:t>
      </w:r>
      <w:r>
        <w:rPr>
          <w:b w:val="0"/>
          <w:color w:val="231F20"/>
        </w:rPr>
        <w:t>commits</w:t>
      </w:r>
      <w:r>
        <w:rPr>
          <w:b w:val="0"/>
          <w:color w:val="231F20"/>
          <w:spacing w:val="-5"/>
        </w:rPr>
        <w:t> </w:t>
      </w:r>
      <w:r>
        <w:rPr>
          <w:b w:val="0"/>
          <w:color w:val="231F20"/>
        </w:rPr>
        <w:t>to</w:t>
      </w:r>
      <w:r>
        <w:rPr>
          <w:b w:val="0"/>
          <w:color w:val="231F20"/>
          <w:spacing w:val="-3"/>
        </w:rPr>
        <w:t> </w:t>
      </w:r>
      <w:r>
        <w:rPr>
          <w:b w:val="0"/>
          <w:color w:val="231F20"/>
        </w:rPr>
        <w:t>handling</w:t>
      </w:r>
      <w:r>
        <w:rPr>
          <w:b w:val="0"/>
          <w:color w:val="231F20"/>
          <w:spacing w:val="-3"/>
        </w:rPr>
        <w:t> </w:t>
      </w:r>
      <w:r>
        <w:rPr>
          <w:b w:val="0"/>
          <w:color w:val="231F20"/>
        </w:rPr>
        <w:t>all</w:t>
      </w:r>
      <w:r>
        <w:rPr>
          <w:b w:val="0"/>
          <w:color w:val="231F20"/>
          <w:spacing w:val="-3"/>
        </w:rPr>
        <w:t> </w:t>
      </w:r>
      <w:r>
        <w:rPr>
          <w:b w:val="0"/>
          <w:color w:val="231F20"/>
        </w:rPr>
        <w:t>information</w:t>
      </w:r>
      <w:r>
        <w:rPr>
          <w:b w:val="0"/>
          <w:color w:val="231F20"/>
          <w:spacing w:val="-3"/>
        </w:rPr>
        <w:t> </w:t>
      </w:r>
      <w:r>
        <w:rPr>
          <w:b w:val="0"/>
          <w:color w:val="231F20"/>
        </w:rPr>
        <w:t>regarding</w:t>
      </w:r>
      <w:r>
        <w:rPr>
          <w:b w:val="0"/>
          <w:color w:val="231F20"/>
          <w:spacing w:val="-3"/>
        </w:rPr>
        <w:t> </w:t>
      </w:r>
      <w:r>
        <w:rPr>
          <w:b w:val="0"/>
          <w:color w:val="231F20"/>
        </w:rPr>
        <w:t>financial</w:t>
      </w:r>
      <w:r>
        <w:rPr>
          <w:b w:val="0"/>
          <w:color w:val="231F20"/>
          <w:spacing w:val="-3"/>
        </w:rPr>
        <w:t> </w:t>
      </w:r>
      <w:r>
        <w:rPr>
          <w:b w:val="0"/>
          <w:color w:val="231F20"/>
        </w:rPr>
        <w:t>assets</w:t>
      </w:r>
      <w:r>
        <w:rPr>
          <w:b w:val="0"/>
          <w:color w:val="231F20"/>
          <w:spacing w:val="-3"/>
        </w:rPr>
        <w:t> </w:t>
      </w:r>
      <w:r>
        <w:rPr>
          <w:b w:val="0"/>
          <w:color w:val="231F20"/>
        </w:rPr>
        <w:t>in</w:t>
      </w:r>
      <w:r>
        <w:rPr>
          <w:b w:val="0"/>
          <w:color w:val="231F20"/>
          <w:spacing w:val="-3"/>
        </w:rPr>
        <w:t> </w:t>
      </w:r>
      <w:r>
        <w:rPr>
          <w:b w:val="0"/>
          <w:color w:val="231F20"/>
        </w:rPr>
        <w:t>strictest</w:t>
      </w:r>
      <w:r>
        <w:rPr>
          <w:b w:val="0"/>
          <w:color w:val="231F20"/>
          <w:spacing w:val="-5"/>
        </w:rPr>
        <w:t> </w:t>
      </w:r>
      <w:r>
        <w:rPr>
          <w:b w:val="0"/>
          <w:color w:val="231F20"/>
        </w:rPr>
        <w:t>confidence.</w:t>
      </w:r>
      <w:r>
        <w:rPr>
          <w:b w:val="0"/>
          <w:color w:val="231F20"/>
          <w:spacing w:val="-5"/>
        </w:rPr>
        <w:t> </w:t>
      </w:r>
      <w:r>
        <w:rPr>
          <w:b w:val="0"/>
          <w:color w:val="231F20"/>
        </w:rPr>
        <w:t>Applicants should give specific attention to identifying any portions of their application that they deem to be confidential, proprietary, or trade secrets and provide justification why such material should not be disclosed</w:t>
      </w:r>
      <w:r>
        <w:rPr>
          <w:b w:val="0"/>
          <w:color w:val="231F20"/>
          <w:spacing w:val="-6"/>
        </w:rPr>
        <w:t> </w:t>
      </w:r>
      <w:r>
        <w:rPr>
          <w:b w:val="0"/>
          <w:color w:val="231F20"/>
        </w:rPr>
        <w:t>by</w:t>
      </w:r>
      <w:r>
        <w:rPr>
          <w:b w:val="0"/>
          <w:color w:val="231F20"/>
          <w:spacing w:val="-8"/>
        </w:rPr>
        <w:t> </w:t>
      </w:r>
      <w:r>
        <w:rPr>
          <w:b w:val="0"/>
          <w:color w:val="231F20"/>
        </w:rPr>
        <w:t>DHCD</w:t>
      </w:r>
      <w:r>
        <w:rPr>
          <w:b w:val="0"/>
          <w:color w:val="231F20"/>
          <w:spacing w:val="-6"/>
        </w:rPr>
        <w:t> </w:t>
      </w:r>
      <w:r>
        <w:rPr>
          <w:b w:val="0"/>
          <w:color w:val="231F20"/>
        </w:rPr>
        <w:t>under</w:t>
      </w:r>
      <w:r>
        <w:rPr>
          <w:b w:val="0"/>
          <w:color w:val="231F20"/>
          <w:spacing w:val="-10"/>
        </w:rPr>
        <w:t> </w:t>
      </w:r>
      <w:r>
        <w:rPr>
          <w:b w:val="0"/>
          <w:color w:val="231F20"/>
        </w:rPr>
        <w:t>the</w:t>
      </w:r>
      <w:r>
        <w:rPr>
          <w:b w:val="0"/>
          <w:color w:val="231F20"/>
          <w:spacing w:val="-6"/>
        </w:rPr>
        <w:t> </w:t>
      </w:r>
      <w:r>
        <w:rPr>
          <w:b w:val="0"/>
          <w:color w:val="231F20"/>
        </w:rPr>
        <w:t>Maryland</w:t>
      </w:r>
      <w:r>
        <w:rPr>
          <w:b w:val="0"/>
          <w:color w:val="231F20"/>
          <w:spacing w:val="-6"/>
        </w:rPr>
        <w:t> </w:t>
      </w:r>
      <w:r>
        <w:rPr>
          <w:b w:val="0"/>
          <w:color w:val="231F20"/>
        </w:rPr>
        <w:t>Public</w:t>
      </w:r>
      <w:r>
        <w:rPr>
          <w:b w:val="0"/>
          <w:color w:val="231F20"/>
          <w:spacing w:val="-6"/>
        </w:rPr>
        <w:t> </w:t>
      </w:r>
      <w:r>
        <w:rPr>
          <w:b w:val="0"/>
          <w:color w:val="231F20"/>
        </w:rPr>
        <w:t>Information</w:t>
      </w:r>
      <w:r>
        <w:rPr>
          <w:b w:val="0"/>
          <w:color w:val="231F20"/>
          <w:spacing w:val="-8"/>
        </w:rPr>
        <w:t> </w:t>
      </w:r>
      <w:r>
        <w:rPr>
          <w:b w:val="0"/>
          <w:color w:val="231F20"/>
        </w:rPr>
        <w:t>Act</w:t>
      </w:r>
      <w:r>
        <w:rPr>
          <w:b w:val="0"/>
          <w:color w:val="231F20"/>
          <w:spacing w:val="-8"/>
        </w:rPr>
        <w:t> </w:t>
      </w:r>
      <w:r>
        <w:rPr>
          <w:b w:val="0"/>
          <w:color w:val="231F20"/>
        </w:rPr>
        <w:t>SS</w:t>
      </w:r>
      <w:r>
        <w:rPr>
          <w:b w:val="0"/>
          <w:color w:val="231F20"/>
          <w:spacing w:val="-6"/>
        </w:rPr>
        <w:t> </w:t>
      </w:r>
      <w:r>
        <w:rPr>
          <w:b w:val="0"/>
          <w:color w:val="231F20"/>
        </w:rPr>
        <w:t>1-601</w:t>
      </w:r>
      <w:r>
        <w:rPr>
          <w:b w:val="0"/>
          <w:color w:val="231F20"/>
          <w:spacing w:val="-6"/>
        </w:rPr>
        <w:t> </w:t>
      </w:r>
      <w:r>
        <w:rPr>
          <w:b w:val="0"/>
          <w:color w:val="231F20"/>
        </w:rPr>
        <w:t>et</w:t>
      </w:r>
      <w:r>
        <w:rPr>
          <w:b w:val="0"/>
          <w:color w:val="231F20"/>
          <w:spacing w:val="-8"/>
        </w:rPr>
        <w:t> </w:t>
      </w:r>
      <w:r>
        <w:rPr>
          <w:b w:val="0"/>
          <w:color w:val="231F20"/>
        </w:rPr>
        <w:t>seq.</w:t>
      </w:r>
      <w:r>
        <w:rPr>
          <w:b w:val="0"/>
          <w:color w:val="231F20"/>
          <w:spacing w:val="-6"/>
        </w:rPr>
        <w:t> </w:t>
      </w:r>
      <w:r>
        <w:rPr>
          <w:b w:val="0"/>
          <w:color w:val="231F20"/>
        </w:rPr>
        <w:t>of</w:t>
      </w:r>
      <w:r>
        <w:rPr>
          <w:b w:val="0"/>
          <w:color w:val="231F20"/>
          <w:spacing w:val="-10"/>
        </w:rPr>
        <w:t> </w:t>
      </w:r>
      <w:r>
        <w:rPr>
          <w:b w:val="0"/>
          <w:color w:val="231F20"/>
        </w:rPr>
        <w:t>the</w:t>
      </w:r>
      <w:r>
        <w:rPr>
          <w:b w:val="0"/>
          <w:color w:val="231F20"/>
          <w:spacing w:val="-6"/>
        </w:rPr>
        <w:t> </w:t>
      </w:r>
      <w:r>
        <w:rPr>
          <w:b w:val="0"/>
          <w:color w:val="231F20"/>
        </w:rPr>
        <w:t>State</w:t>
      </w:r>
      <w:r>
        <w:rPr>
          <w:b w:val="0"/>
          <w:color w:val="231F20"/>
          <w:spacing w:val="-6"/>
        </w:rPr>
        <w:t> </w:t>
      </w:r>
      <w:r>
        <w:rPr>
          <w:b w:val="0"/>
          <w:color w:val="231F20"/>
        </w:rPr>
        <w:t>Government Article, Annotated Code of Maryland upon request by the public.</w:t>
      </w:r>
    </w:p>
    <w:sectPr>
      <w:pgSz w:w="12240" w:h="15840"/>
      <w:pgMar w:header="0" w:footer="787" w:top="1280" w:bottom="980" w:left="98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Balboa UltraLight">
    <w:altName w:val="Balboa UltraLight"/>
    <w:charset w:val="0"/>
    <w:family w:val="modern"/>
    <w:pitch w:val="variable"/>
  </w:font>
  <w:font w:name="Balboa Medium">
    <w:altName w:val="Balboa Medium"/>
    <w:charset w:val="0"/>
    <w:family w:val="swiss"/>
    <w:pitch w:val="variable"/>
  </w:font>
  <w:font w:name="Balboa Light">
    <w:altName w:val="Balboa Light"/>
    <w:charset w:val="0"/>
    <w:family w:val="swiss"/>
    <w:pitch w:val="variable"/>
  </w:font>
  <w:font w:name="Arial Narrow">
    <w:altName w:val="Arial Narrow"/>
    <w:charset w:val="0"/>
    <w:family w:val="swiss"/>
    <w:pitch w:val="variable"/>
  </w:font>
  <w:font w:name="Segoe UI Emoji">
    <w:altName w:val="Segoe UI Emoj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69pt;margin-top:741.631897pt;width:15.75pt;height:15.05pt;mso-position-horizontal-relative:page;mso-position-vertical-relative:page;z-index:-16033280" type="#_x0000_t202" id="docshape100" filled="false" stroked="false">
          <v:textbox inset="0,0,0,0">
            <w:txbxContent>
              <w:p>
                <w:pPr>
                  <w:spacing w:before="45"/>
                  <w:ind w:left="60" w:right="0" w:firstLine="0"/>
                  <w:jc w:val="left"/>
                  <w:rPr>
                    <w:rFonts w:ascii="Balboa Light"/>
                    <w:b w:val="0"/>
                    <w:sz w:val="24"/>
                  </w:rPr>
                </w:pPr>
                <w:r>
                  <w:rPr>
                    <w:rFonts w:ascii="Balboa Light"/>
                    <w:b w:val="0"/>
                    <w:color w:val="231F20"/>
                    <w:spacing w:val="-5"/>
                    <w:sz w:val="24"/>
                  </w:rPr>
                  <w:fldChar w:fldCharType="begin"/>
                </w:r>
                <w:r>
                  <w:rPr>
                    <w:rFonts w:ascii="Balboa Light"/>
                    <w:b w:val="0"/>
                    <w:color w:val="231F20"/>
                    <w:spacing w:val="-5"/>
                    <w:sz w:val="24"/>
                  </w:rPr>
                  <w:instrText> PAGE </w:instrText>
                </w:r>
                <w:r>
                  <w:rPr>
                    <w:rFonts w:ascii="Balboa Light"/>
                    <w:b w:val="0"/>
                    <w:color w:val="231F20"/>
                    <w:spacing w:val="-5"/>
                    <w:sz w:val="24"/>
                  </w:rPr>
                  <w:fldChar w:fldCharType="separate"/>
                </w:r>
                <w:r>
                  <w:rPr>
                    <w:rFonts w:ascii="Balboa Light"/>
                    <w:b w:val="0"/>
                    <w:color w:val="231F20"/>
                    <w:spacing w:val="-5"/>
                    <w:sz w:val="24"/>
                  </w:rPr>
                  <w:t>10</w:t>
                </w:r>
                <w:r>
                  <w:rPr>
                    <w:rFonts w:ascii="Balboa Light"/>
                    <w:b w:val="0"/>
                    <w:color w:val="231F20"/>
                    <w:spacing w:val="-5"/>
                    <w:sz w:val="24"/>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27.604126pt;margin-top:741.631897pt;width:15.15pt;height:15.05pt;mso-position-horizontal-relative:page;mso-position-vertical-relative:page;z-index:-16032768" type="#_x0000_t202" id="docshape101" filled="false" stroked="false">
          <v:textbox inset="0,0,0,0">
            <w:txbxContent>
              <w:p>
                <w:pPr>
                  <w:spacing w:before="45"/>
                  <w:ind w:left="60" w:right="0" w:firstLine="0"/>
                  <w:jc w:val="left"/>
                  <w:rPr>
                    <w:rFonts w:ascii="Balboa Light"/>
                    <w:b w:val="0"/>
                    <w:sz w:val="24"/>
                  </w:rPr>
                </w:pPr>
                <w:r>
                  <w:rPr>
                    <w:rFonts w:ascii="Balboa Light"/>
                    <w:b w:val="0"/>
                    <w:color w:val="231F20"/>
                    <w:spacing w:val="-5"/>
                    <w:sz w:val="24"/>
                  </w:rPr>
                  <w:fldChar w:fldCharType="begin"/>
                </w:r>
                <w:r>
                  <w:rPr>
                    <w:rFonts w:ascii="Balboa Light"/>
                    <w:b w:val="0"/>
                    <w:color w:val="231F20"/>
                    <w:spacing w:val="-5"/>
                    <w:sz w:val="24"/>
                  </w:rPr>
                  <w:instrText> PAGE </w:instrText>
                </w:r>
                <w:r>
                  <w:rPr>
                    <w:rFonts w:ascii="Balboa Light"/>
                    <w:b w:val="0"/>
                    <w:color w:val="231F20"/>
                    <w:spacing w:val="-5"/>
                    <w:sz w:val="24"/>
                  </w:rPr>
                  <w:fldChar w:fldCharType="separate"/>
                </w:r>
                <w:r>
                  <w:rPr>
                    <w:rFonts w:ascii="Balboa Light"/>
                    <w:b w:val="0"/>
                    <w:color w:val="231F20"/>
                    <w:spacing w:val="-5"/>
                    <w:sz w:val="24"/>
                  </w:rPr>
                  <w:t>13</w:t>
                </w:r>
                <w:r>
                  <w:rPr>
                    <w:rFonts w:ascii="Balboa Light"/>
                    <w:b w:val="0"/>
                    <w:color w:val="231F20"/>
                    <w:spacing w:val="-5"/>
                    <w:sz w:val="24"/>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0pt;margin-top:0pt;width:238.5pt;height:22.7pt;mso-position-horizontal-relative:page;mso-position-vertical-relative:page;z-index:-16034304" id="docshapegroup92" coordorigin="0,0" coordsize="4770,454">
          <v:shape style="position:absolute;left:781;top:0;width:3989;height:454" id="docshape93" coordorigin="781,0" coordsize="3989,454" path="m4770,0l781,0,781,454,4316,454,4770,0xe" filled="true" fillcolor="#1ca89e" stroked="false">
            <v:path arrowok="t"/>
            <v:fill type="solid"/>
          </v:shape>
          <v:shape style="position:absolute;left:432;top:0;width:3989;height:454" id="docshape94" coordorigin="432,0" coordsize="3989,454" path="m4421,0l432,0,432,454,3967,454,4421,0xe" filled="true" fillcolor="#fcb723" stroked="false">
            <v:path arrowok="t"/>
            <v:fill type="solid"/>
          </v:shape>
          <v:shape style="position:absolute;left:0;top:0;width:3809;height:454" id="docshape95" coordorigin="0,0" coordsize="3809,454" path="m3809,0l0,0,0,454,3355,454,3809,0xe" filled="true" fillcolor="#bf513d" stroked="false">
            <v:path arrowok="t"/>
            <v:fill type="solid"/>
          </v:shape>
          <w10:wrap type="none"/>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364.5pt;margin-top:.000029pt;width:247.5pt;height:22.7pt;mso-position-horizontal-relative:page;mso-position-vertical-relative:page;z-index:-16033792" id="docshapegroup96" coordorigin="7290,0" coordsize="4950,454">
          <v:shape style="position:absolute;left:7290;top:0;width:4169;height:454" id="docshape97" coordorigin="7290,0" coordsize="4169,454" path="m11459,0l7744,0,7290,454,11459,454,11459,0xe" filled="true" fillcolor="#1ca89e" stroked="false">
            <v:path arrowok="t"/>
            <v:fill type="solid"/>
          </v:shape>
          <v:shape style="position:absolute;left:7639;top:0;width:4169;height:454" id="docshape98" coordorigin="7639,0" coordsize="4169,454" path="m11808,0l8093,0,7639,454,11808,454,11808,0xe" filled="true" fillcolor="#fcb723" stroked="false">
            <v:path arrowok="t"/>
            <v:fill type="solid"/>
          </v:shape>
          <v:shape style="position:absolute;left:8251;top:0;width:3989;height:454" id="docshape99" coordorigin="8251,0" coordsize="3989,454" path="m12240,0l8705,0,8251,454,12240,454,12240,0xe" filled="true" fillcolor="#bf513d" stroked="false">
            <v:path arrowok="t"/>
            <v:fill type="solid"/>
          </v:shape>
          <w10:wrap type="non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0"/>
      <w:numFmt w:val="bullet"/>
      <w:lvlText w:val="■"/>
      <w:lvlJc w:val="left"/>
      <w:pPr>
        <w:ind w:left="1000" w:hanging="360"/>
      </w:pPr>
      <w:rPr>
        <w:rFonts w:hint="default" w:ascii="Arial Narrow" w:hAnsi="Arial Narrow" w:eastAsia="Arial Narrow" w:cs="Arial Narrow"/>
        <w:b w:val="0"/>
        <w:bCs w:val="0"/>
        <w:i w:val="0"/>
        <w:iCs w:val="0"/>
        <w:color w:val="231F20"/>
        <w:w w:val="100"/>
        <w:sz w:val="28"/>
        <w:szCs w:val="28"/>
        <w:lang w:val="en-US" w:eastAsia="en-US" w:bidi="ar-SA"/>
      </w:rPr>
    </w:lvl>
    <w:lvl w:ilvl="1">
      <w:start w:val="0"/>
      <w:numFmt w:val="bullet"/>
      <w:lvlText w:val="■"/>
      <w:lvlJc w:val="left"/>
      <w:pPr>
        <w:ind w:left="1000" w:hanging="360"/>
      </w:pPr>
      <w:rPr>
        <w:rFonts w:hint="default" w:ascii="Arial Narrow" w:hAnsi="Arial Narrow" w:eastAsia="Arial Narrow" w:cs="Arial Narrow"/>
        <w:b w:val="0"/>
        <w:bCs w:val="0"/>
        <w:i w:val="0"/>
        <w:iCs w:val="0"/>
        <w:color w:val="231F20"/>
        <w:w w:val="100"/>
        <w:sz w:val="28"/>
        <w:szCs w:val="28"/>
        <w:lang w:val="en-US" w:eastAsia="en-US" w:bidi="ar-SA"/>
      </w:rPr>
    </w:lvl>
    <w:lvl w:ilvl="2">
      <w:start w:val="0"/>
      <w:numFmt w:val="bullet"/>
      <w:lvlText w:val="•"/>
      <w:lvlJc w:val="left"/>
      <w:pPr>
        <w:ind w:left="2860" w:hanging="360"/>
      </w:pPr>
      <w:rPr>
        <w:rFonts w:hint="default"/>
        <w:lang w:val="en-US" w:eastAsia="en-US" w:bidi="ar-SA"/>
      </w:rPr>
    </w:lvl>
    <w:lvl w:ilvl="3">
      <w:start w:val="0"/>
      <w:numFmt w:val="bullet"/>
      <w:lvlText w:val="•"/>
      <w:lvlJc w:val="left"/>
      <w:pPr>
        <w:ind w:left="3790" w:hanging="360"/>
      </w:pPr>
      <w:rPr>
        <w:rFonts w:hint="default"/>
        <w:lang w:val="en-US" w:eastAsia="en-US" w:bidi="ar-SA"/>
      </w:rPr>
    </w:lvl>
    <w:lvl w:ilvl="4">
      <w:start w:val="0"/>
      <w:numFmt w:val="bullet"/>
      <w:lvlText w:val="•"/>
      <w:lvlJc w:val="left"/>
      <w:pPr>
        <w:ind w:left="4720" w:hanging="360"/>
      </w:pPr>
      <w:rPr>
        <w:rFonts w:hint="default"/>
        <w:lang w:val="en-US" w:eastAsia="en-US" w:bidi="ar-SA"/>
      </w:rPr>
    </w:lvl>
    <w:lvl w:ilvl="5">
      <w:start w:val="0"/>
      <w:numFmt w:val="bullet"/>
      <w:lvlText w:val="•"/>
      <w:lvlJc w:val="left"/>
      <w:pPr>
        <w:ind w:left="5650" w:hanging="360"/>
      </w:pPr>
      <w:rPr>
        <w:rFonts w:hint="default"/>
        <w:lang w:val="en-US" w:eastAsia="en-US" w:bidi="ar-SA"/>
      </w:rPr>
    </w:lvl>
    <w:lvl w:ilvl="6">
      <w:start w:val="0"/>
      <w:numFmt w:val="bullet"/>
      <w:lvlText w:val="•"/>
      <w:lvlJc w:val="left"/>
      <w:pPr>
        <w:ind w:left="6580" w:hanging="360"/>
      </w:pPr>
      <w:rPr>
        <w:rFonts w:hint="default"/>
        <w:lang w:val="en-US" w:eastAsia="en-US" w:bidi="ar-SA"/>
      </w:rPr>
    </w:lvl>
    <w:lvl w:ilvl="7">
      <w:start w:val="0"/>
      <w:numFmt w:val="bullet"/>
      <w:lvlText w:val="•"/>
      <w:lvlJc w:val="left"/>
      <w:pPr>
        <w:ind w:left="7510" w:hanging="360"/>
      </w:pPr>
      <w:rPr>
        <w:rFonts w:hint="default"/>
        <w:lang w:val="en-US" w:eastAsia="en-US" w:bidi="ar-SA"/>
      </w:rPr>
    </w:lvl>
    <w:lvl w:ilvl="8">
      <w:start w:val="0"/>
      <w:numFmt w:val="bullet"/>
      <w:lvlText w:val="•"/>
      <w:lvlJc w:val="left"/>
      <w:pPr>
        <w:ind w:left="8440" w:hanging="360"/>
      </w:pPr>
      <w:rPr>
        <w:rFonts w:hint="default"/>
        <w:lang w:val="en-US" w:eastAsia="en-US" w:bidi="ar-SA"/>
      </w:rPr>
    </w:lvl>
  </w:abstractNum>
  <w:abstractNum w:abstractNumId="2">
    <w:multiLevelType w:val="hybridMultilevel"/>
    <w:lvl w:ilvl="0">
      <w:start w:val="0"/>
      <w:numFmt w:val="bullet"/>
      <w:lvlText w:val="■"/>
      <w:lvlJc w:val="left"/>
      <w:pPr>
        <w:ind w:left="640" w:hanging="360"/>
      </w:pPr>
      <w:rPr>
        <w:rFonts w:hint="default" w:ascii="Arial Narrow" w:hAnsi="Arial Narrow" w:eastAsia="Arial Narrow" w:cs="Arial Narrow"/>
        <w:b w:val="0"/>
        <w:bCs w:val="0"/>
        <w:i w:val="0"/>
        <w:iCs w:val="0"/>
        <w:color w:val="231F20"/>
        <w:w w:val="100"/>
        <w:sz w:val="28"/>
        <w:szCs w:val="28"/>
        <w:lang w:val="en-US" w:eastAsia="en-US" w:bidi="ar-SA"/>
      </w:rPr>
    </w:lvl>
    <w:lvl w:ilvl="1">
      <w:start w:val="0"/>
      <w:numFmt w:val="bullet"/>
      <w:lvlText w:val="•"/>
      <w:lvlJc w:val="left"/>
      <w:pPr>
        <w:ind w:left="1606" w:hanging="360"/>
      </w:pPr>
      <w:rPr>
        <w:rFonts w:hint="default"/>
        <w:lang w:val="en-US" w:eastAsia="en-US" w:bidi="ar-SA"/>
      </w:rPr>
    </w:lvl>
    <w:lvl w:ilvl="2">
      <w:start w:val="0"/>
      <w:numFmt w:val="bullet"/>
      <w:lvlText w:val="•"/>
      <w:lvlJc w:val="left"/>
      <w:pPr>
        <w:ind w:left="2572" w:hanging="360"/>
      </w:pPr>
      <w:rPr>
        <w:rFonts w:hint="default"/>
        <w:lang w:val="en-US" w:eastAsia="en-US" w:bidi="ar-SA"/>
      </w:rPr>
    </w:lvl>
    <w:lvl w:ilvl="3">
      <w:start w:val="0"/>
      <w:numFmt w:val="bullet"/>
      <w:lvlText w:val="•"/>
      <w:lvlJc w:val="left"/>
      <w:pPr>
        <w:ind w:left="3538" w:hanging="360"/>
      </w:pPr>
      <w:rPr>
        <w:rFonts w:hint="default"/>
        <w:lang w:val="en-US" w:eastAsia="en-US" w:bidi="ar-SA"/>
      </w:rPr>
    </w:lvl>
    <w:lvl w:ilvl="4">
      <w:start w:val="0"/>
      <w:numFmt w:val="bullet"/>
      <w:lvlText w:val="•"/>
      <w:lvlJc w:val="left"/>
      <w:pPr>
        <w:ind w:left="4504" w:hanging="360"/>
      </w:pPr>
      <w:rPr>
        <w:rFonts w:hint="default"/>
        <w:lang w:val="en-US" w:eastAsia="en-US" w:bidi="ar-SA"/>
      </w:rPr>
    </w:lvl>
    <w:lvl w:ilvl="5">
      <w:start w:val="0"/>
      <w:numFmt w:val="bullet"/>
      <w:lvlText w:val="•"/>
      <w:lvlJc w:val="left"/>
      <w:pPr>
        <w:ind w:left="5470" w:hanging="360"/>
      </w:pPr>
      <w:rPr>
        <w:rFonts w:hint="default"/>
        <w:lang w:val="en-US" w:eastAsia="en-US" w:bidi="ar-SA"/>
      </w:rPr>
    </w:lvl>
    <w:lvl w:ilvl="6">
      <w:start w:val="0"/>
      <w:numFmt w:val="bullet"/>
      <w:lvlText w:val="•"/>
      <w:lvlJc w:val="left"/>
      <w:pPr>
        <w:ind w:left="6436" w:hanging="360"/>
      </w:pPr>
      <w:rPr>
        <w:rFonts w:hint="default"/>
        <w:lang w:val="en-US" w:eastAsia="en-US" w:bidi="ar-SA"/>
      </w:rPr>
    </w:lvl>
    <w:lvl w:ilvl="7">
      <w:start w:val="0"/>
      <w:numFmt w:val="bullet"/>
      <w:lvlText w:val="•"/>
      <w:lvlJc w:val="left"/>
      <w:pPr>
        <w:ind w:left="7402" w:hanging="360"/>
      </w:pPr>
      <w:rPr>
        <w:rFonts w:hint="default"/>
        <w:lang w:val="en-US" w:eastAsia="en-US" w:bidi="ar-SA"/>
      </w:rPr>
    </w:lvl>
    <w:lvl w:ilvl="8">
      <w:start w:val="0"/>
      <w:numFmt w:val="bullet"/>
      <w:lvlText w:val="•"/>
      <w:lvlJc w:val="left"/>
      <w:pPr>
        <w:ind w:left="8368" w:hanging="360"/>
      </w:pPr>
      <w:rPr>
        <w:rFonts w:hint="default"/>
        <w:lang w:val="en-US" w:eastAsia="en-US" w:bidi="ar-SA"/>
      </w:rPr>
    </w:lvl>
  </w:abstractNum>
  <w:abstractNum w:abstractNumId="1">
    <w:multiLevelType w:val="hybridMultilevel"/>
    <w:lvl w:ilvl="0">
      <w:start w:val="1"/>
      <w:numFmt w:val="decimal"/>
      <w:lvlText w:val="%1."/>
      <w:lvlJc w:val="left"/>
      <w:pPr>
        <w:ind w:left="412" w:hanging="312"/>
        <w:jc w:val="right"/>
      </w:pPr>
      <w:rPr>
        <w:rFonts w:hint="default" w:ascii="Balboa Medium" w:hAnsi="Balboa Medium" w:eastAsia="Balboa Medium" w:cs="Balboa Medium"/>
        <w:b w:val="0"/>
        <w:bCs w:val="0"/>
        <w:i w:val="0"/>
        <w:iCs w:val="0"/>
        <w:color w:val="1CA89E"/>
        <w:spacing w:val="-26"/>
        <w:w w:val="100"/>
        <w:sz w:val="40"/>
        <w:szCs w:val="40"/>
        <w:lang w:val="en-US" w:eastAsia="en-US" w:bidi="ar-SA"/>
      </w:rPr>
    </w:lvl>
    <w:lvl w:ilvl="1">
      <w:start w:val="0"/>
      <w:numFmt w:val="bullet"/>
      <w:lvlText w:val="■"/>
      <w:lvlJc w:val="left"/>
      <w:pPr>
        <w:ind w:left="1000" w:hanging="360"/>
      </w:pPr>
      <w:rPr>
        <w:rFonts w:hint="default" w:ascii="Arial Narrow" w:hAnsi="Arial Narrow" w:eastAsia="Arial Narrow" w:cs="Arial Narrow"/>
        <w:b w:val="0"/>
        <w:bCs w:val="0"/>
        <w:i w:val="0"/>
        <w:iCs w:val="0"/>
        <w:color w:val="231F20"/>
        <w:w w:val="100"/>
        <w:sz w:val="28"/>
        <w:szCs w:val="28"/>
        <w:lang w:val="en-US" w:eastAsia="en-US" w:bidi="ar-SA"/>
      </w:rPr>
    </w:lvl>
    <w:lvl w:ilvl="2">
      <w:start w:val="0"/>
      <w:numFmt w:val="bullet"/>
      <w:lvlText w:val="■"/>
      <w:lvlJc w:val="left"/>
      <w:pPr>
        <w:ind w:left="1000" w:hanging="360"/>
      </w:pPr>
      <w:rPr>
        <w:rFonts w:hint="default" w:ascii="Arial Narrow" w:hAnsi="Arial Narrow" w:eastAsia="Arial Narrow" w:cs="Arial Narrow"/>
        <w:b w:val="0"/>
        <w:bCs w:val="0"/>
        <w:i w:val="0"/>
        <w:iCs w:val="0"/>
        <w:color w:val="231F20"/>
        <w:w w:val="100"/>
        <w:sz w:val="28"/>
        <w:szCs w:val="28"/>
        <w:lang w:val="en-US" w:eastAsia="en-US" w:bidi="ar-SA"/>
      </w:rPr>
    </w:lvl>
    <w:lvl w:ilvl="3">
      <w:start w:val="0"/>
      <w:numFmt w:val="bullet"/>
      <w:lvlText w:val="•"/>
      <w:lvlJc w:val="left"/>
      <w:pPr>
        <w:ind w:left="2162" w:hanging="360"/>
      </w:pPr>
      <w:rPr>
        <w:rFonts w:hint="default"/>
        <w:lang w:val="en-US" w:eastAsia="en-US" w:bidi="ar-SA"/>
      </w:rPr>
    </w:lvl>
    <w:lvl w:ilvl="4">
      <w:start w:val="0"/>
      <w:numFmt w:val="bullet"/>
      <w:lvlText w:val="•"/>
      <w:lvlJc w:val="left"/>
      <w:pPr>
        <w:ind w:left="3325" w:hanging="360"/>
      </w:pPr>
      <w:rPr>
        <w:rFonts w:hint="default"/>
        <w:lang w:val="en-US" w:eastAsia="en-US" w:bidi="ar-SA"/>
      </w:rPr>
    </w:lvl>
    <w:lvl w:ilvl="5">
      <w:start w:val="0"/>
      <w:numFmt w:val="bullet"/>
      <w:lvlText w:val="•"/>
      <w:lvlJc w:val="left"/>
      <w:pPr>
        <w:ind w:left="4487" w:hanging="360"/>
      </w:pPr>
      <w:rPr>
        <w:rFonts w:hint="default"/>
        <w:lang w:val="en-US" w:eastAsia="en-US" w:bidi="ar-SA"/>
      </w:rPr>
    </w:lvl>
    <w:lvl w:ilvl="6">
      <w:start w:val="0"/>
      <w:numFmt w:val="bullet"/>
      <w:lvlText w:val="•"/>
      <w:lvlJc w:val="left"/>
      <w:pPr>
        <w:ind w:left="5650" w:hanging="360"/>
      </w:pPr>
      <w:rPr>
        <w:rFonts w:hint="default"/>
        <w:lang w:val="en-US" w:eastAsia="en-US" w:bidi="ar-SA"/>
      </w:rPr>
    </w:lvl>
    <w:lvl w:ilvl="7">
      <w:start w:val="0"/>
      <w:numFmt w:val="bullet"/>
      <w:lvlText w:val="•"/>
      <w:lvlJc w:val="left"/>
      <w:pPr>
        <w:ind w:left="6812" w:hanging="360"/>
      </w:pPr>
      <w:rPr>
        <w:rFonts w:hint="default"/>
        <w:lang w:val="en-US" w:eastAsia="en-US" w:bidi="ar-SA"/>
      </w:rPr>
    </w:lvl>
    <w:lvl w:ilvl="8">
      <w:start w:val="0"/>
      <w:numFmt w:val="bullet"/>
      <w:lvlText w:val="•"/>
      <w:lvlJc w:val="left"/>
      <w:pPr>
        <w:ind w:left="7975" w:hanging="360"/>
      </w:pPr>
      <w:rPr>
        <w:rFonts w:hint="default"/>
        <w:lang w:val="en-US" w:eastAsia="en-US" w:bidi="ar-SA"/>
      </w:rPr>
    </w:lvl>
  </w:abstractNum>
  <w:abstractNum w:abstractNumId="0">
    <w:multiLevelType w:val="hybridMultilevel"/>
    <w:lvl w:ilvl="0">
      <w:start w:val="1"/>
      <w:numFmt w:val="decimal"/>
      <w:lvlText w:val="%1."/>
      <w:lvlJc w:val="left"/>
      <w:pPr>
        <w:ind w:left="687" w:hanging="228"/>
        <w:jc w:val="left"/>
      </w:pPr>
      <w:rPr>
        <w:rFonts w:hint="default" w:ascii="Balboa UltraLight" w:hAnsi="Balboa UltraLight" w:eastAsia="Balboa UltraLight" w:cs="Balboa UltraLight"/>
        <w:b w:val="0"/>
        <w:bCs w:val="0"/>
        <w:i w:val="0"/>
        <w:iCs w:val="0"/>
        <w:color w:val="231F20"/>
        <w:spacing w:val="-28"/>
        <w:w w:val="100"/>
        <w:sz w:val="32"/>
        <w:szCs w:val="32"/>
        <w:lang w:val="en-US" w:eastAsia="en-US" w:bidi="ar-SA"/>
      </w:rPr>
    </w:lvl>
    <w:lvl w:ilvl="1">
      <w:start w:val="0"/>
      <w:numFmt w:val="bullet"/>
      <w:lvlText w:val="•"/>
      <w:lvlJc w:val="left"/>
      <w:pPr>
        <w:ind w:left="1642" w:hanging="228"/>
      </w:pPr>
      <w:rPr>
        <w:rFonts w:hint="default"/>
        <w:lang w:val="en-US" w:eastAsia="en-US" w:bidi="ar-SA"/>
      </w:rPr>
    </w:lvl>
    <w:lvl w:ilvl="2">
      <w:start w:val="0"/>
      <w:numFmt w:val="bullet"/>
      <w:lvlText w:val="•"/>
      <w:lvlJc w:val="left"/>
      <w:pPr>
        <w:ind w:left="2604" w:hanging="228"/>
      </w:pPr>
      <w:rPr>
        <w:rFonts w:hint="default"/>
        <w:lang w:val="en-US" w:eastAsia="en-US" w:bidi="ar-SA"/>
      </w:rPr>
    </w:lvl>
    <w:lvl w:ilvl="3">
      <w:start w:val="0"/>
      <w:numFmt w:val="bullet"/>
      <w:lvlText w:val="•"/>
      <w:lvlJc w:val="left"/>
      <w:pPr>
        <w:ind w:left="3566" w:hanging="228"/>
      </w:pPr>
      <w:rPr>
        <w:rFonts w:hint="default"/>
        <w:lang w:val="en-US" w:eastAsia="en-US" w:bidi="ar-SA"/>
      </w:rPr>
    </w:lvl>
    <w:lvl w:ilvl="4">
      <w:start w:val="0"/>
      <w:numFmt w:val="bullet"/>
      <w:lvlText w:val="•"/>
      <w:lvlJc w:val="left"/>
      <w:pPr>
        <w:ind w:left="4528" w:hanging="228"/>
      </w:pPr>
      <w:rPr>
        <w:rFonts w:hint="default"/>
        <w:lang w:val="en-US" w:eastAsia="en-US" w:bidi="ar-SA"/>
      </w:rPr>
    </w:lvl>
    <w:lvl w:ilvl="5">
      <w:start w:val="0"/>
      <w:numFmt w:val="bullet"/>
      <w:lvlText w:val="•"/>
      <w:lvlJc w:val="left"/>
      <w:pPr>
        <w:ind w:left="5490" w:hanging="228"/>
      </w:pPr>
      <w:rPr>
        <w:rFonts w:hint="default"/>
        <w:lang w:val="en-US" w:eastAsia="en-US" w:bidi="ar-SA"/>
      </w:rPr>
    </w:lvl>
    <w:lvl w:ilvl="6">
      <w:start w:val="0"/>
      <w:numFmt w:val="bullet"/>
      <w:lvlText w:val="•"/>
      <w:lvlJc w:val="left"/>
      <w:pPr>
        <w:ind w:left="6452" w:hanging="228"/>
      </w:pPr>
      <w:rPr>
        <w:rFonts w:hint="default"/>
        <w:lang w:val="en-US" w:eastAsia="en-US" w:bidi="ar-SA"/>
      </w:rPr>
    </w:lvl>
    <w:lvl w:ilvl="7">
      <w:start w:val="0"/>
      <w:numFmt w:val="bullet"/>
      <w:lvlText w:val="•"/>
      <w:lvlJc w:val="left"/>
      <w:pPr>
        <w:ind w:left="7414" w:hanging="228"/>
      </w:pPr>
      <w:rPr>
        <w:rFonts w:hint="default"/>
        <w:lang w:val="en-US" w:eastAsia="en-US" w:bidi="ar-SA"/>
      </w:rPr>
    </w:lvl>
    <w:lvl w:ilvl="8">
      <w:start w:val="0"/>
      <w:numFmt w:val="bullet"/>
      <w:lvlText w:val="•"/>
      <w:lvlJc w:val="left"/>
      <w:pPr>
        <w:ind w:left="8376" w:hanging="228"/>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alboa UltraLight" w:hAnsi="Balboa UltraLight" w:eastAsia="Balboa UltraLight" w:cs="Balboa UltraLight"/>
      <w:lang w:val="en-US" w:eastAsia="en-US" w:bidi="ar-SA"/>
    </w:rPr>
  </w:style>
  <w:style w:styleId="TOC1" w:type="paragraph">
    <w:name w:val="TOC 1"/>
    <w:basedOn w:val="Normal"/>
    <w:uiPriority w:val="1"/>
    <w:qFormat/>
    <w:pPr>
      <w:spacing w:before="120"/>
      <w:ind w:left="703" w:hanging="244"/>
    </w:pPr>
    <w:rPr>
      <w:rFonts w:ascii="Balboa UltraLight" w:hAnsi="Balboa UltraLight" w:eastAsia="Balboa UltraLight" w:cs="Balboa UltraLight"/>
      <w:sz w:val="32"/>
      <w:szCs w:val="32"/>
      <w:lang w:val="en-US" w:eastAsia="en-US" w:bidi="ar-SA"/>
    </w:rPr>
  </w:style>
  <w:style w:styleId="TOC2" w:type="paragraph">
    <w:name w:val="TOC 2"/>
    <w:basedOn w:val="Normal"/>
    <w:uiPriority w:val="1"/>
    <w:qFormat/>
    <w:pPr>
      <w:spacing w:before="120"/>
      <w:ind w:left="708" w:hanging="360"/>
    </w:pPr>
    <w:rPr>
      <w:rFonts w:ascii="Balboa UltraLight" w:hAnsi="Balboa UltraLight" w:eastAsia="Balboa UltraLight" w:cs="Balboa UltraLight"/>
      <w:sz w:val="32"/>
      <w:szCs w:val="32"/>
      <w:lang w:val="en-US" w:eastAsia="en-US" w:bidi="ar-SA"/>
    </w:rPr>
  </w:style>
  <w:style w:styleId="BodyText" w:type="paragraph">
    <w:name w:val="Body Text"/>
    <w:basedOn w:val="Normal"/>
    <w:uiPriority w:val="1"/>
    <w:qFormat/>
    <w:pPr/>
    <w:rPr>
      <w:rFonts w:ascii="Balboa UltraLight" w:hAnsi="Balboa UltraLight" w:eastAsia="Balboa UltraLight" w:cs="Balboa UltraLight"/>
      <w:sz w:val="28"/>
      <w:szCs w:val="28"/>
      <w:lang w:val="en-US" w:eastAsia="en-US" w:bidi="ar-SA"/>
    </w:rPr>
  </w:style>
  <w:style w:styleId="Heading1" w:type="paragraph">
    <w:name w:val="Heading 1"/>
    <w:basedOn w:val="Normal"/>
    <w:uiPriority w:val="1"/>
    <w:qFormat/>
    <w:pPr>
      <w:ind w:left="437" w:hanging="338"/>
      <w:outlineLvl w:val="1"/>
    </w:pPr>
    <w:rPr>
      <w:rFonts w:ascii="Balboa Medium" w:hAnsi="Balboa Medium" w:eastAsia="Balboa Medium" w:cs="Balboa Medium"/>
      <w:sz w:val="40"/>
      <w:szCs w:val="40"/>
      <w:lang w:val="en-US" w:eastAsia="en-US" w:bidi="ar-SA"/>
    </w:rPr>
  </w:style>
  <w:style w:styleId="Heading2" w:type="paragraph">
    <w:name w:val="Heading 2"/>
    <w:basedOn w:val="Normal"/>
    <w:uiPriority w:val="1"/>
    <w:qFormat/>
    <w:pPr>
      <w:ind w:left="100"/>
      <w:outlineLvl w:val="2"/>
    </w:pPr>
    <w:rPr>
      <w:rFonts w:ascii="Balboa Medium" w:hAnsi="Balboa Medium" w:eastAsia="Balboa Medium" w:cs="Balboa Medium"/>
      <w:sz w:val="34"/>
      <w:szCs w:val="34"/>
      <w:lang w:val="en-US" w:eastAsia="en-US" w:bidi="ar-SA"/>
    </w:rPr>
  </w:style>
  <w:style w:styleId="Title" w:type="paragraph">
    <w:name w:val="Title"/>
    <w:basedOn w:val="Normal"/>
    <w:uiPriority w:val="1"/>
    <w:qFormat/>
    <w:pPr>
      <w:spacing w:before="192"/>
      <w:ind w:left="1195" w:right="1330"/>
      <w:jc w:val="center"/>
    </w:pPr>
    <w:rPr>
      <w:rFonts w:ascii="Balboa UltraLight" w:hAnsi="Balboa UltraLight" w:eastAsia="Balboa UltraLight" w:cs="Balboa UltraLight"/>
      <w:sz w:val="56"/>
      <w:szCs w:val="56"/>
      <w:lang w:val="en-US" w:eastAsia="en-US" w:bidi="ar-SA"/>
    </w:rPr>
  </w:style>
  <w:style w:styleId="ListParagraph" w:type="paragraph">
    <w:name w:val="List Paragraph"/>
    <w:basedOn w:val="Normal"/>
    <w:uiPriority w:val="1"/>
    <w:qFormat/>
    <w:pPr>
      <w:spacing w:before="15"/>
      <w:ind w:left="1000" w:hanging="360"/>
    </w:pPr>
    <w:rPr>
      <w:rFonts w:ascii="Balboa UltraLight" w:hAnsi="Balboa UltraLight" w:eastAsia="Balboa UltraLight" w:cs="Balboa UltraLight"/>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image" Target="media/image12.png"/><Relationship Id="rId17" Type="http://schemas.openxmlformats.org/officeDocument/2006/relationships/image" Target="media/image13.png"/><Relationship Id="rId18" Type="http://schemas.openxmlformats.org/officeDocument/2006/relationships/header" Target="header1.xml"/><Relationship Id="rId19" Type="http://schemas.openxmlformats.org/officeDocument/2006/relationships/header" Target="header2.xm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yperlink" Target="http://www.hudexchange.info/programs/home/home-income-limits" TargetMode="External"/><Relationship Id="rId23" Type="http://schemas.openxmlformats.org/officeDocument/2006/relationships/hyperlink" Target="mailto:DHCD.AHTFNOFA@baltimorecity.gov" TargetMode="External"/><Relationship Id="rId24" Type="http://schemas.openxmlformats.org/officeDocument/2006/relationships/hyperlink" Target="mailto:eric.tiso@baltimorecity.gov" TargetMode="External"/><Relationship Id="rId25" Type="http://schemas.openxmlformats.org/officeDocument/2006/relationships/hyperlink" Target="mailto:AHTFNOFA@baltimorecity.gov" TargetMode="External"/><Relationship Id="rId2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2022-07-20T15:15:07Z</dcterms:created>
  <dcterms:modified xsi:type="dcterms:W3CDTF">2022-07-20T15:15:07Z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2022-07-18T00:00:00Z</vt:filetime>
  </property>
  <property fmtid="{D5CDD505-2E9C-101B-9397-08002B2CF9AE}" pid="3" name="Creator">
    <vt:lpwstr>Adobe InDesign 17.3 (Windows)</vt:lpwstr>
  </property>
  <property fmtid="{D5CDD505-2E9C-101B-9397-08002B2CF9AE}" pid="4" name="LastSaved">
    <vt:filetime>2022-07-20T00:00:00Z</vt:filetime>
  </property>
  <property fmtid="{D5CDD505-2E9C-101B-9397-08002B2CF9AE}" pid="5" name="Producer">
    <vt:lpwstr>Adobe PDF Library 16.0.7</vt:lpwstr>
  </property>
</Properties>
</file>